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56" w:rsidRDefault="000A4956" w:rsidP="003642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3225" cy="786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МА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956" cy="78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41" w:rsidRPr="00364241" w:rsidRDefault="00364241" w:rsidP="003642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6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КЦИОНЕРНОЕ </w:t>
      </w:r>
      <w:r w:rsidRPr="00B5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6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БЩЕСТВО</w:t>
      </w:r>
    </w:p>
    <w:p w:rsidR="00364241" w:rsidRPr="00364241" w:rsidRDefault="00364241" w:rsidP="003642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"Центральный научно-исследовательский технологический институт "</w:t>
      </w:r>
      <w:r w:rsidRPr="0036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Техномаш</w:t>
      </w:r>
      <w:r w:rsidRPr="00B51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B51B05" w:rsidRPr="00364241" w:rsidRDefault="00B51B05" w:rsidP="0036424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61"/>
      </w:tblGrid>
      <w:tr w:rsidR="00364241" w:rsidRPr="00364241" w:rsidTr="00364241">
        <w:tc>
          <w:tcPr>
            <w:tcW w:w="4253" w:type="dxa"/>
          </w:tcPr>
          <w:p w:rsidR="00364241" w:rsidRPr="00364241" w:rsidRDefault="00364241" w:rsidP="00364241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5BC1" w:rsidRDefault="00364241" w:rsidP="00DA5BC1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 Общим собранием акционеров АО «ЦНИТИ "</w:t>
            </w:r>
            <w:r w:rsidRPr="00923754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Техномаш</w:t>
            </w:r>
            <w:r w:rsidRPr="00923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A5BC1" w:rsidRDefault="00472E3C" w:rsidP="00DA5BC1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июня</w:t>
            </w:r>
            <w:r w:rsidR="00D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0C5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E1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5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  <w:p w:rsidR="00364241" w:rsidRPr="00DA5BC1" w:rsidRDefault="00364241" w:rsidP="00DA5BC1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47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июля</w:t>
            </w:r>
            <w:r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C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C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BC1"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7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364241" w:rsidRPr="00923754" w:rsidRDefault="00364241" w:rsidP="00364241">
            <w:pPr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241" w:rsidRPr="00F64D05" w:rsidTr="00364241">
        <w:tc>
          <w:tcPr>
            <w:tcW w:w="4253" w:type="dxa"/>
          </w:tcPr>
          <w:p w:rsidR="00364241" w:rsidRPr="00364241" w:rsidRDefault="00364241" w:rsidP="00364241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5BC1" w:rsidRDefault="00364241" w:rsidP="00DA5BC1">
            <w:pPr>
              <w:spacing w:after="0"/>
              <w:outlineLvl w:val="2"/>
              <w:rPr>
                <w:rStyle w:val="gram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 утвержден Советом директоров АО "ЦНИТИ "</w:t>
            </w:r>
            <w:r w:rsidRPr="00923754"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</w:rPr>
              <w:t>Техномаш</w:t>
            </w:r>
            <w:r w:rsidRPr="00923754">
              <w:rPr>
                <w:rStyle w:val="grame"/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364241" w:rsidRPr="00923754" w:rsidRDefault="00472E3C" w:rsidP="00472E3C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gram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мая </w:t>
            </w:r>
            <w:r w:rsidR="00DA5BC1">
              <w:rPr>
                <w:rStyle w:val="grame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C5139">
              <w:rPr>
                <w:rStyle w:val="grame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E1BD7">
              <w:rPr>
                <w:rStyle w:val="grame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5BC1">
              <w:rPr>
                <w:rStyle w:val="grame"/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364241" w:rsidRPr="00923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64241" w:rsidRPr="00DA5BC1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 w:rsidR="00364241"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</w:t>
            </w:r>
            <w:r w:rsidR="00A11C9D"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="00A11C9D"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r w:rsidR="00EB5056"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4241"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C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1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4241"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BC1"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64241" w:rsidRPr="00DA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A4956" w:rsidRDefault="000A4956" w:rsidP="0036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</w:p>
    <w:p w:rsidR="00364241" w:rsidRPr="00364241" w:rsidRDefault="00364241" w:rsidP="0036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364241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ГОДОВОЙ  ОТЧЕТ</w:t>
      </w:r>
    </w:p>
    <w:p w:rsidR="00364241" w:rsidRPr="00364241" w:rsidRDefault="00364241" w:rsidP="0036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6424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 результатам работы</w:t>
      </w:r>
    </w:p>
    <w:p w:rsidR="00364241" w:rsidRPr="00364241" w:rsidRDefault="00364241" w:rsidP="0036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6424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за 20</w:t>
      </w:r>
      <w:r w:rsidR="009E1BD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36424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год</w:t>
      </w:r>
    </w:p>
    <w:p w:rsidR="00364241" w:rsidRDefault="00B51B05" w:rsidP="00B51B05">
      <w:pPr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10206" w:type="dxa"/>
        <w:tblInd w:w="-572" w:type="dxa"/>
        <w:tblLook w:val="01E0" w:firstRow="1" w:lastRow="1" w:firstColumn="1" w:lastColumn="1" w:noHBand="0" w:noVBand="0"/>
      </w:tblPr>
      <w:tblGrid>
        <w:gridCol w:w="6804"/>
        <w:gridCol w:w="3402"/>
      </w:tblGrid>
      <w:tr w:rsidR="00364241" w:rsidRPr="00364241" w:rsidTr="00364241">
        <w:trPr>
          <w:trHeight w:val="470"/>
        </w:trPr>
        <w:tc>
          <w:tcPr>
            <w:tcW w:w="6804" w:type="dxa"/>
          </w:tcPr>
          <w:p w:rsidR="00364241" w:rsidRPr="00950DA2" w:rsidRDefault="00950DA2" w:rsidP="00950DA2">
            <w:pPr>
              <w:spacing w:after="0" w:line="20" w:lineRule="atLeast"/>
              <w:ind w:firstLine="4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Генеральный директор АО «НПП «Торий»</w:t>
            </w:r>
          </w:p>
          <w:p w:rsidR="00950DA2" w:rsidRDefault="00950DA2" w:rsidP="00950DA2">
            <w:pPr>
              <w:spacing w:after="0" w:line="20" w:lineRule="atLeast"/>
              <w:ind w:left="4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950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правляющей организации </w:t>
            </w:r>
          </w:p>
          <w:p w:rsidR="00950DA2" w:rsidRPr="00950DA2" w:rsidRDefault="00950DA2" w:rsidP="00950DA2">
            <w:pPr>
              <w:spacing w:after="0" w:line="20" w:lineRule="atLeast"/>
              <w:ind w:left="4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АО «ЦНИТИ «Техномаш»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950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  <w:p w:rsidR="00950DA2" w:rsidRPr="00950DA2" w:rsidRDefault="00950DA2" w:rsidP="00950DA2">
            <w:pPr>
              <w:spacing w:after="0" w:line="20" w:lineRule="atLeast"/>
              <w:ind w:firstLine="4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64241" w:rsidRPr="00950DA2" w:rsidRDefault="00364241" w:rsidP="00950DA2">
            <w:pPr>
              <w:tabs>
                <w:tab w:val="left" w:pos="2132"/>
              </w:tabs>
              <w:spacing w:after="0" w:line="20" w:lineRule="atLeast"/>
              <w:ind w:firstLine="4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0DA2" w:rsidRPr="00950DA2" w:rsidRDefault="00950DA2" w:rsidP="00950DA2">
            <w:pPr>
              <w:tabs>
                <w:tab w:val="left" w:pos="2132"/>
              </w:tabs>
              <w:spacing w:after="0" w:line="20" w:lineRule="atLeast"/>
              <w:ind w:firstLine="4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0DA2" w:rsidRPr="00950DA2" w:rsidRDefault="00950DA2" w:rsidP="00950DA2">
            <w:pPr>
              <w:tabs>
                <w:tab w:val="left" w:pos="2132"/>
              </w:tabs>
              <w:spacing w:after="0" w:line="20" w:lineRule="atLeast"/>
              <w:ind w:firstLine="4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Трофимов Д.С.</w:t>
            </w:r>
          </w:p>
        </w:tc>
      </w:tr>
    </w:tbl>
    <w:p w:rsidR="001F4597" w:rsidRPr="00A011E0" w:rsidRDefault="00B51B05" w:rsidP="001F4597">
      <w:pPr>
        <w:pStyle w:val="a4"/>
        <w:spacing w:after="24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1F4597" w:rsidRPr="00A011E0">
        <w:rPr>
          <w:sz w:val="28"/>
          <w:szCs w:val="28"/>
        </w:rPr>
        <w:t>Достоверность данных, представленных в годовом отчете подтверждается Ревизионной комиссией (Заключение от «</w:t>
      </w:r>
      <w:r w:rsidR="001B1A2C">
        <w:rPr>
          <w:sz w:val="28"/>
          <w:szCs w:val="28"/>
        </w:rPr>
        <w:t>12</w:t>
      </w:r>
      <w:r w:rsidR="001F4597" w:rsidRPr="00A011E0">
        <w:rPr>
          <w:sz w:val="28"/>
          <w:szCs w:val="28"/>
        </w:rPr>
        <w:t xml:space="preserve">» </w:t>
      </w:r>
      <w:r w:rsidR="001B1A2C">
        <w:rPr>
          <w:sz w:val="28"/>
          <w:szCs w:val="28"/>
        </w:rPr>
        <w:t>марта</w:t>
      </w:r>
      <w:r w:rsidR="001F4597" w:rsidRPr="00A011E0">
        <w:rPr>
          <w:sz w:val="28"/>
          <w:szCs w:val="28"/>
        </w:rPr>
        <w:t xml:space="preserve"> 20</w:t>
      </w:r>
      <w:r w:rsidR="000C5139">
        <w:rPr>
          <w:sz w:val="28"/>
          <w:szCs w:val="28"/>
        </w:rPr>
        <w:t>2</w:t>
      </w:r>
      <w:r w:rsidR="0019396E">
        <w:rPr>
          <w:sz w:val="28"/>
          <w:szCs w:val="28"/>
        </w:rPr>
        <w:t>1</w:t>
      </w:r>
      <w:r w:rsidR="001F4597" w:rsidRPr="00A011E0">
        <w:rPr>
          <w:sz w:val="28"/>
          <w:szCs w:val="28"/>
        </w:rPr>
        <w:t xml:space="preserve"> г.).</w:t>
      </w:r>
    </w:p>
    <w:p w:rsidR="00B51B05" w:rsidRPr="00364241" w:rsidRDefault="00B51B05" w:rsidP="00B51B05">
      <w:pPr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4241">
        <w:rPr>
          <w:rStyle w:val="grame"/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="00E625A1">
        <w:rPr>
          <w:rStyle w:val="gram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4241">
        <w:rPr>
          <w:rStyle w:val="grame"/>
          <w:rFonts w:ascii="Times New Roman" w:hAnsi="Times New Roman" w:cs="Times New Roman"/>
          <w:b/>
          <w:bCs/>
          <w:color w:val="000000"/>
          <w:sz w:val="28"/>
          <w:szCs w:val="28"/>
        </w:rPr>
        <w:t>Москва</w:t>
      </w:r>
    </w:p>
    <w:p w:rsidR="00B51B05" w:rsidRDefault="00B51B05" w:rsidP="00B51B0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0C5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E1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6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B51B05" w:rsidRPr="0026774E" w:rsidRDefault="00061BE6" w:rsidP="0088781F">
      <w:pPr>
        <w:pStyle w:val="ae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77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с</w:t>
      </w:r>
      <w:r w:rsidR="00B51B05" w:rsidRPr="00267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ведения об </w:t>
      </w:r>
      <w:r w:rsidR="00056AF0" w:rsidRPr="00267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акционерном </w:t>
      </w:r>
      <w:r w:rsidRPr="0026774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056AF0" w:rsidRPr="0026774E">
        <w:rPr>
          <w:rFonts w:ascii="Times New Roman" w:hAnsi="Times New Roman" w:cs="Times New Roman"/>
          <w:b/>
          <w:color w:val="000000"/>
          <w:sz w:val="24"/>
          <w:szCs w:val="24"/>
        </w:rPr>
        <w:t>бществе</w:t>
      </w:r>
    </w:p>
    <w:p w:rsidR="001D5963" w:rsidRPr="0026774E" w:rsidRDefault="00B51B05" w:rsidP="00AF45D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 xml:space="preserve">Полное наименование </w:t>
      </w:r>
      <w:r w:rsidR="001D5963" w:rsidRPr="0026774E">
        <w:rPr>
          <w:color w:val="000000"/>
        </w:rPr>
        <w:t>общества</w:t>
      </w:r>
      <w:r w:rsidRPr="0026774E">
        <w:rPr>
          <w:color w:val="000000"/>
        </w:rPr>
        <w:t>: А</w:t>
      </w:r>
      <w:r w:rsidR="000C5139" w:rsidRPr="0026774E">
        <w:rPr>
          <w:color w:val="000000"/>
        </w:rPr>
        <w:t xml:space="preserve">кционерное общество </w:t>
      </w:r>
      <w:r w:rsidRPr="0026774E">
        <w:rPr>
          <w:color w:val="000000"/>
        </w:rPr>
        <w:t>"Центральный научно-исследовательский технологический институт "</w:t>
      </w:r>
      <w:r w:rsidRPr="0026774E">
        <w:rPr>
          <w:rStyle w:val="spelle"/>
          <w:color w:val="000000"/>
        </w:rPr>
        <w:t>Техномаш</w:t>
      </w:r>
      <w:r w:rsidRPr="0026774E">
        <w:rPr>
          <w:color w:val="000000"/>
        </w:rPr>
        <w:t>"</w:t>
      </w:r>
    </w:p>
    <w:p w:rsidR="00AF45D0" w:rsidRPr="0026774E" w:rsidRDefault="001D5963" w:rsidP="00AF45D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>Сокращенное наименование -</w:t>
      </w:r>
      <w:r w:rsidR="00263560" w:rsidRPr="0026774E">
        <w:rPr>
          <w:color w:val="000000"/>
        </w:rPr>
        <w:t>АО "ЦНИТИ "</w:t>
      </w:r>
      <w:r w:rsidR="00263560" w:rsidRPr="0026774E">
        <w:rPr>
          <w:rStyle w:val="spelle"/>
          <w:color w:val="000000"/>
        </w:rPr>
        <w:t>Техномаш</w:t>
      </w:r>
      <w:r w:rsidR="00263560" w:rsidRPr="0026774E">
        <w:rPr>
          <w:color w:val="000000"/>
        </w:rPr>
        <w:t>" (далее Общество)</w:t>
      </w:r>
      <w:r w:rsidR="00B51B05" w:rsidRPr="0026774E">
        <w:rPr>
          <w:color w:val="000000"/>
        </w:rPr>
        <w:t>;</w:t>
      </w:r>
    </w:p>
    <w:p w:rsidR="00263560" w:rsidRPr="0026774E" w:rsidRDefault="00263560" w:rsidP="00517FD5">
      <w:pPr>
        <w:pStyle w:val="2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Номер и дата выдачи свидетельства о государственной регистрации</w:t>
      </w:r>
      <w:r w:rsidR="00DD0697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DD0697" w:rsidRPr="0026774E" w:rsidRDefault="00DD0697" w:rsidP="00AA0DED">
      <w:pPr>
        <w:pStyle w:val="23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№002.103 </w:t>
      </w:r>
      <w:r w:rsidR="00F82397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23.08.1994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Московская регистрационная палата</w:t>
      </w:r>
    </w:p>
    <w:p w:rsidR="00F82397" w:rsidRPr="0026774E" w:rsidRDefault="00DD0697" w:rsidP="00AA0DED">
      <w:pPr>
        <w:pStyle w:val="23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№77 007866299 26.07.2002 свидетельство ЕГРЮЛ</w:t>
      </w:r>
    </w:p>
    <w:p w:rsidR="00263560" w:rsidRPr="0026774E" w:rsidRDefault="00AA0DED" w:rsidP="0026356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 xml:space="preserve">    </w:t>
      </w:r>
      <w:r w:rsidR="00263560" w:rsidRPr="0026774E">
        <w:rPr>
          <w:color w:val="000000"/>
        </w:rPr>
        <w:t>ОГРН: 1027739015853;</w:t>
      </w:r>
    </w:p>
    <w:p w:rsidR="00263560" w:rsidRPr="0026774E" w:rsidRDefault="00AA0DED" w:rsidP="0026356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 xml:space="preserve">    </w:t>
      </w:r>
      <w:r w:rsidR="00263560" w:rsidRPr="0026774E">
        <w:rPr>
          <w:color w:val="000000"/>
        </w:rPr>
        <w:t>ИНН: 7731014611;</w:t>
      </w:r>
    </w:p>
    <w:p w:rsidR="00AF45D0" w:rsidRPr="0026774E" w:rsidRDefault="00B51B05" w:rsidP="00AF45D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 xml:space="preserve">Место нахождения: </w:t>
      </w:r>
      <w:r w:rsidR="00263560" w:rsidRPr="0026774E">
        <w:rPr>
          <w:color w:val="000000"/>
        </w:rPr>
        <w:t xml:space="preserve">г. </w:t>
      </w:r>
      <w:r w:rsidRPr="0026774E">
        <w:rPr>
          <w:color w:val="000000"/>
        </w:rPr>
        <w:t>Москва;</w:t>
      </w:r>
      <w:r w:rsidR="00475FE9" w:rsidRPr="0026774E">
        <w:rPr>
          <w:color w:val="000000"/>
        </w:rPr>
        <w:t xml:space="preserve"> ул. Ивана Франко, д.4</w:t>
      </w:r>
    </w:p>
    <w:p w:rsidR="00263560" w:rsidRPr="0026774E" w:rsidRDefault="00263560" w:rsidP="0026356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t>Почтовый адрес: 121108</w:t>
      </w:r>
      <w:r w:rsidRPr="0026774E">
        <w:rPr>
          <w:color w:val="000000"/>
        </w:rPr>
        <w:t xml:space="preserve"> Москва; ул. Ивана Франко, д.4</w:t>
      </w:r>
    </w:p>
    <w:p w:rsidR="00EE3FAC" w:rsidRPr="0026774E" w:rsidRDefault="00B51B05" w:rsidP="0026774E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>Контактный телефон: 8 495 278 00 00;</w:t>
      </w:r>
    </w:p>
    <w:p w:rsidR="00061BE6" w:rsidRPr="0026774E" w:rsidRDefault="00061BE6" w:rsidP="0026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Факс</w:t>
      </w:r>
      <w:r w:rsidR="00AA0DED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8 499 144 85 1</w:t>
      </w:r>
      <w:r w:rsidR="000C513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F45D0" w:rsidRPr="0026774E" w:rsidRDefault="00B51B05" w:rsidP="0026774E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 xml:space="preserve">Адрес электронной почты: </w:t>
      </w:r>
      <w:hyperlink r:id="rId10" w:history="1">
        <w:r w:rsidR="00AF45D0" w:rsidRPr="0026774E">
          <w:rPr>
            <w:rStyle w:val="a5"/>
          </w:rPr>
          <w:t>cnititm@cnititm.ru</w:t>
        </w:r>
      </w:hyperlink>
      <w:r w:rsidRPr="0026774E">
        <w:rPr>
          <w:color w:val="000000"/>
        </w:rPr>
        <w:t>;</w:t>
      </w:r>
    </w:p>
    <w:p w:rsidR="00263560" w:rsidRPr="0026774E" w:rsidRDefault="00263560" w:rsidP="0026774E">
      <w:pPr>
        <w:pStyle w:val="a4"/>
        <w:spacing w:before="0" w:beforeAutospacing="0" w:after="0" w:afterAutospacing="0"/>
        <w:jc w:val="both"/>
        <w:rPr>
          <w:color w:val="00000A"/>
        </w:rPr>
      </w:pPr>
      <w:r w:rsidRPr="0026774E">
        <w:rPr>
          <w:color w:val="000000"/>
        </w:rPr>
        <w:t>Основной вид деятельности: </w:t>
      </w:r>
      <w:r w:rsidRPr="0026774E">
        <w:rPr>
          <w:color w:val="00000A"/>
        </w:rPr>
        <w:t>научные исследования и разработки в области естественных и технических наук;</w:t>
      </w:r>
    </w:p>
    <w:p w:rsidR="00263560" w:rsidRPr="0026774E" w:rsidRDefault="00263560" w:rsidP="0026356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 xml:space="preserve">Штатная численность работников Общества: </w:t>
      </w:r>
      <w:r w:rsidR="00F134C4" w:rsidRPr="0026774E">
        <w:t>82</w:t>
      </w:r>
      <w:r w:rsidRPr="0026774E">
        <w:rPr>
          <w:color w:val="000000"/>
        </w:rPr>
        <w:t>;</w:t>
      </w:r>
    </w:p>
    <w:p w:rsidR="00263560" w:rsidRPr="0026774E" w:rsidRDefault="00263560" w:rsidP="00CA5872">
      <w:pPr>
        <w:pStyle w:val="ConsPlusNormal"/>
        <w:ind w:firstLine="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774E">
        <w:rPr>
          <w:rFonts w:ascii="Times New Roman" w:hAnsi="Times New Roman" w:cs="Times New Roman"/>
          <w:color w:val="000000"/>
          <w:sz w:val="24"/>
          <w:szCs w:val="24"/>
        </w:rPr>
        <w:t>Информация о включении в перечень стратегических предприятий и стратегических акционерных обществ: включено</w:t>
      </w:r>
      <w:r w:rsidR="000A52A9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, входит в Сводный реестр организаций оборонно-промышленного комплекса, утвержденный приказом </w:t>
      </w:r>
      <w:proofErr w:type="spellStart"/>
      <w:r w:rsidR="000A52A9" w:rsidRPr="0026774E">
        <w:rPr>
          <w:rFonts w:ascii="Times New Roman" w:hAnsi="Times New Roman" w:cs="Times New Roman"/>
          <w:color w:val="000000"/>
          <w:sz w:val="24"/>
          <w:szCs w:val="24"/>
        </w:rPr>
        <w:t>Минпромторга</w:t>
      </w:r>
      <w:proofErr w:type="spellEnd"/>
      <w:r w:rsidR="000A52A9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03.07.2015 №1828.</w:t>
      </w:r>
    </w:p>
    <w:p w:rsidR="00263560" w:rsidRPr="0026774E" w:rsidRDefault="00263560" w:rsidP="0026356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 xml:space="preserve">Полное наименование и место нахождение реестродержателя: </w:t>
      </w:r>
    </w:p>
    <w:p w:rsidR="00263560" w:rsidRPr="0026774E" w:rsidRDefault="00263560" w:rsidP="00263560">
      <w:pPr>
        <w:pStyle w:val="a4"/>
        <w:tabs>
          <w:tab w:val="left" w:pos="9354"/>
        </w:tabs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>А</w:t>
      </w:r>
      <w:r w:rsidR="000C5139" w:rsidRPr="0026774E">
        <w:rPr>
          <w:color w:val="000000"/>
        </w:rPr>
        <w:t>кционерное общество</w:t>
      </w:r>
      <w:r w:rsidRPr="0026774E">
        <w:rPr>
          <w:color w:val="000000"/>
        </w:rPr>
        <w:t xml:space="preserve"> "</w:t>
      </w:r>
      <w:r w:rsidR="000C5139" w:rsidRPr="0026774E">
        <w:rPr>
          <w:color w:val="000000"/>
        </w:rPr>
        <w:t>РТ-</w:t>
      </w:r>
      <w:r w:rsidRPr="0026774E">
        <w:rPr>
          <w:color w:val="000000"/>
        </w:rPr>
        <w:t xml:space="preserve">Регистратор" г. Москва, ул. </w:t>
      </w:r>
      <w:r w:rsidR="000C5139" w:rsidRPr="0026774E">
        <w:rPr>
          <w:color w:val="000000"/>
        </w:rPr>
        <w:t>Донская</w:t>
      </w:r>
      <w:r w:rsidRPr="0026774E">
        <w:rPr>
          <w:color w:val="000000"/>
        </w:rPr>
        <w:t>, д.</w:t>
      </w:r>
      <w:r w:rsidR="007E0EC4" w:rsidRPr="0026774E">
        <w:rPr>
          <w:color w:val="000000"/>
        </w:rPr>
        <w:t xml:space="preserve"> </w:t>
      </w:r>
      <w:r w:rsidR="000C5139" w:rsidRPr="0026774E">
        <w:rPr>
          <w:color w:val="000000"/>
        </w:rPr>
        <w:t>1</w:t>
      </w:r>
      <w:r w:rsidR="007E0EC4" w:rsidRPr="0026774E">
        <w:rPr>
          <w:color w:val="000000"/>
        </w:rPr>
        <w:t>3</w:t>
      </w:r>
      <w:r w:rsidRPr="0026774E">
        <w:rPr>
          <w:color w:val="000000"/>
        </w:rPr>
        <w:t>,</w:t>
      </w:r>
      <w:r w:rsidR="000C5139" w:rsidRPr="0026774E">
        <w:rPr>
          <w:color w:val="000000"/>
        </w:rPr>
        <w:t>эт1А</w:t>
      </w:r>
      <w:r w:rsidRPr="0026774E">
        <w:rPr>
          <w:color w:val="000000"/>
        </w:rPr>
        <w:t>;</w:t>
      </w:r>
    </w:p>
    <w:p w:rsidR="00AF45D0" w:rsidRPr="0026774E" w:rsidRDefault="00263560" w:rsidP="00AF45D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>Размер</w:t>
      </w:r>
      <w:r w:rsidR="00B51B05" w:rsidRPr="0026774E">
        <w:rPr>
          <w:color w:val="000000"/>
        </w:rPr>
        <w:t xml:space="preserve"> уставн</w:t>
      </w:r>
      <w:r w:rsidRPr="0026774E">
        <w:rPr>
          <w:color w:val="000000"/>
        </w:rPr>
        <w:t>ого</w:t>
      </w:r>
      <w:r w:rsidR="00B51B05" w:rsidRPr="0026774E">
        <w:rPr>
          <w:color w:val="000000"/>
        </w:rPr>
        <w:t xml:space="preserve"> капитал</w:t>
      </w:r>
      <w:r w:rsidRPr="0026774E">
        <w:rPr>
          <w:color w:val="000000"/>
        </w:rPr>
        <w:t>а</w:t>
      </w:r>
      <w:r w:rsidR="00B51B05" w:rsidRPr="0026774E">
        <w:rPr>
          <w:color w:val="000000"/>
        </w:rPr>
        <w:t>: 1</w:t>
      </w:r>
      <w:r w:rsidR="00AA0DED" w:rsidRPr="0026774E">
        <w:rPr>
          <w:color w:val="000000"/>
        </w:rPr>
        <w:t> </w:t>
      </w:r>
      <w:r w:rsidR="00B51B05" w:rsidRPr="0026774E">
        <w:rPr>
          <w:color w:val="000000"/>
        </w:rPr>
        <w:t>994</w:t>
      </w:r>
      <w:r w:rsidR="00AA0DED" w:rsidRPr="0026774E">
        <w:rPr>
          <w:color w:val="000000"/>
        </w:rPr>
        <w:t xml:space="preserve"> </w:t>
      </w:r>
      <w:r w:rsidR="00B51B05" w:rsidRPr="0026774E">
        <w:rPr>
          <w:color w:val="000000"/>
        </w:rPr>
        <w:t>310 </w:t>
      </w:r>
      <w:r w:rsidR="00B51B05" w:rsidRPr="0026774E">
        <w:rPr>
          <w:rStyle w:val="spelle"/>
          <w:color w:val="000000"/>
        </w:rPr>
        <w:t>руб</w:t>
      </w:r>
      <w:r w:rsidR="00AA0DED" w:rsidRPr="0026774E">
        <w:rPr>
          <w:rStyle w:val="spelle"/>
          <w:color w:val="000000"/>
        </w:rPr>
        <w:t>.</w:t>
      </w:r>
      <w:r w:rsidR="00B51B05" w:rsidRPr="0026774E">
        <w:rPr>
          <w:color w:val="000000"/>
        </w:rPr>
        <w:t>;</w:t>
      </w:r>
    </w:p>
    <w:p w:rsidR="00263560" w:rsidRPr="0026774E" w:rsidRDefault="009E20E4" w:rsidP="00AF45D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>Общее количество акций: 66</w:t>
      </w:r>
      <w:r w:rsidR="00AA0DED" w:rsidRPr="0026774E">
        <w:rPr>
          <w:color w:val="000000"/>
        </w:rPr>
        <w:t xml:space="preserve"> </w:t>
      </w:r>
      <w:r w:rsidRPr="0026774E">
        <w:rPr>
          <w:color w:val="000000"/>
        </w:rPr>
        <w:t>477 шт</w:t>
      </w:r>
      <w:r w:rsidR="00AA0DED" w:rsidRPr="0026774E">
        <w:rPr>
          <w:color w:val="000000"/>
        </w:rPr>
        <w:t>.</w:t>
      </w:r>
      <w:r w:rsidR="00263560" w:rsidRPr="0026774E">
        <w:rPr>
          <w:color w:val="000000"/>
        </w:rPr>
        <w:t>;</w:t>
      </w:r>
    </w:p>
    <w:p w:rsidR="00061BE6" w:rsidRPr="0026774E" w:rsidRDefault="00263560" w:rsidP="0026356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>Количество</w:t>
      </w:r>
      <w:r w:rsidR="009E20E4" w:rsidRPr="0026774E">
        <w:rPr>
          <w:color w:val="000000"/>
        </w:rPr>
        <w:t xml:space="preserve"> обыкновенных</w:t>
      </w:r>
      <w:r w:rsidRPr="0026774E">
        <w:rPr>
          <w:color w:val="000000"/>
        </w:rPr>
        <w:t xml:space="preserve"> акций </w:t>
      </w:r>
      <w:r w:rsidR="009E20E4" w:rsidRPr="0026774E">
        <w:rPr>
          <w:color w:val="000000"/>
        </w:rPr>
        <w:t xml:space="preserve"> – 54</w:t>
      </w:r>
      <w:r w:rsidR="00AA0DED" w:rsidRPr="0026774E">
        <w:rPr>
          <w:color w:val="000000"/>
        </w:rPr>
        <w:t xml:space="preserve"> </w:t>
      </w:r>
      <w:r w:rsidR="009E20E4" w:rsidRPr="0026774E">
        <w:rPr>
          <w:color w:val="000000"/>
        </w:rPr>
        <w:t>369 штук</w:t>
      </w:r>
      <w:r w:rsidR="00AA0DED" w:rsidRPr="0026774E">
        <w:rPr>
          <w:color w:val="000000"/>
        </w:rPr>
        <w:t>;</w:t>
      </w:r>
    </w:p>
    <w:p w:rsidR="00263560" w:rsidRPr="0026774E" w:rsidRDefault="00061BE6" w:rsidP="0026356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>Н</w:t>
      </w:r>
      <w:r w:rsidR="009E20E4" w:rsidRPr="0026774E">
        <w:rPr>
          <w:color w:val="000000"/>
        </w:rPr>
        <w:t>оминальн</w:t>
      </w:r>
      <w:r w:rsidRPr="0026774E">
        <w:rPr>
          <w:color w:val="000000"/>
        </w:rPr>
        <w:t>ая</w:t>
      </w:r>
      <w:r w:rsidR="009E20E4" w:rsidRPr="0026774E">
        <w:rPr>
          <w:color w:val="000000"/>
        </w:rPr>
        <w:t xml:space="preserve"> стоимость</w:t>
      </w:r>
      <w:r w:rsidRPr="0026774E">
        <w:rPr>
          <w:color w:val="000000"/>
        </w:rPr>
        <w:t xml:space="preserve"> обыкновенных акций - </w:t>
      </w:r>
      <w:r w:rsidR="009E20E4" w:rsidRPr="0026774E">
        <w:rPr>
          <w:color w:val="000000"/>
        </w:rPr>
        <w:t xml:space="preserve"> 30</w:t>
      </w:r>
      <w:r w:rsidR="00AA0DED" w:rsidRPr="0026774E">
        <w:rPr>
          <w:color w:val="000000"/>
        </w:rPr>
        <w:t xml:space="preserve"> руб.;</w:t>
      </w:r>
      <w:r w:rsidR="009E20E4" w:rsidRPr="0026774E">
        <w:rPr>
          <w:color w:val="000000"/>
        </w:rPr>
        <w:t xml:space="preserve"> </w:t>
      </w:r>
    </w:p>
    <w:p w:rsidR="00263560" w:rsidRPr="0026774E" w:rsidRDefault="00263560" w:rsidP="00263560">
      <w:pPr>
        <w:pStyle w:val="a4"/>
        <w:spacing w:before="0" w:beforeAutospacing="0" w:after="0" w:afterAutospacing="0"/>
        <w:jc w:val="both"/>
      </w:pPr>
      <w:r w:rsidRPr="0026774E">
        <w:t>Государственный регистрационный номер выпуска обыкновенных акций и дата государственной регистрации:</w:t>
      </w:r>
      <w:r w:rsidR="00AA0DED" w:rsidRPr="0026774E">
        <w:t xml:space="preserve"> </w:t>
      </w:r>
      <w:r w:rsidRPr="0026774E">
        <w:t>1-02-12210-А от 09.08.2007,1-02-12210А-002</w:t>
      </w:r>
      <w:r w:rsidRPr="0026774E">
        <w:rPr>
          <w:lang w:val="en-US"/>
        </w:rPr>
        <w:t>D</w:t>
      </w:r>
      <w:r w:rsidRPr="0026774E">
        <w:t xml:space="preserve"> от 25.08.2011 1-02-12210А-003</w:t>
      </w:r>
      <w:r w:rsidRPr="0026774E">
        <w:rPr>
          <w:lang w:val="en-US"/>
        </w:rPr>
        <w:t>D</w:t>
      </w:r>
      <w:r w:rsidRPr="0026774E">
        <w:t xml:space="preserve"> от 18.12.2013</w:t>
      </w:r>
      <w:r w:rsidR="00AA0DED" w:rsidRPr="0026774E">
        <w:t>;</w:t>
      </w:r>
    </w:p>
    <w:p w:rsidR="00061BE6" w:rsidRPr="0026774E" w:rsidRDefault="00263560" w:rsidP="00AF45D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 xml:space="preserve">Количество </w:t>
      </w:r>
      <w:r w:rsidR="009E20E4" w:rsidRPr="0026774E">
        <w:rPr>
          <w:color w:val="000000"/>
        </w:rPr>
        <w:t>привилегированных</w:t>
      </w:r>
      <w:r w:rsidRPr="0026774E">
        <w:rPr>
          <w:color w:val="000000"/>
        </w:rPr>
        <w:t xml:space="preserve"> акций -</w:t>
      </w:r>
      <w:r w:rsidR="009E20E4" w:rsidRPr="0026774E">
        <w:rPr>
          <w:color w:val="000000"/>
        </w:rPr>
        <w:t>12</w:t>
      </w:r>
      <w:r w:rsidR="00AA0DED" w:rsidRPr="0026774E">
        <w:rPr>
          <w:color w:val="000000"/>
        </w:rPr>
        <w:t xml:space="preserve"> </w:t>
      </w:r>
      <w:r w:rsidR="009E20E4" w:rsidRPr="0026774E">
        <w:rPr>
          <w:color w:val="000000"/>
        </w:rPr>
        <w:t>108 шт</w:t>
      </w:r>
      <w:r w:rsidR="00F82397" w:rsidRPr="0026774E">
        <w:rPr>
          <w:color w:val="000000"/>
        </w:rPr>
        <w:t>.</w:t>
      </w:r>
      <w:r w:rsidR="00AA0DED" w:rsidRPr="0026774E">
        <w:rPr>
          <w:color w:val="000000"/>
        </w:rPr>
        <w:t>;</w:t>
      </w:r>
    </w:p>
    <w:p w:rsidR="009E20E4" w:rsidRPr="0026774E" w:rsidRDefault="00061BE6" w:rsidP="00AF45D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color w:val="000000"/>
        </w:rPr>
        <w:t>Н</w:t>
      </w:r>
      <w:r w:rsidR="009E20E4" w:rsidRPr="0026774E">
        <w:rPr>
          <w:color w:val="000000"/>
        </w:rPr>
        <w:t>оминальн</w:t>
      </w:r>
      <w:r w:rsidRPr="0026774E">
        <w:rPr>
          <w:color w:val="000000"/>
        </w:rPr>
        <w:t>ая</w:t>
      </w:r>
      <w:r w:rsidR="009E20E4" w:rsidRPr="0026774E">
        <w:rPr>
          <w:color w:val="000000"/>
        </w:rPr>
        <w:t xml:space="preserve"> стоимость</w:t>
      </w:r>
      <w:r w:rsidRPr="0026774E">
        <w:rPr>
          <w:color w:val="000000"/>
        </w:rPr>
        <w:t xml:space="preserve"> привилегированных акций - </w:t>
      </w:r>
      <w:r w:rsidR="009E20E4" w:rsidRPr="0026774E">
        <w:rPr>
          <w:color w:val="000000"/>
        </w:rPr>
        <w:t xml:space="preserve"> 30</w:t>
      </w:r>
      <w:r w:rsidR="00AA0DED" w:rsidRPr="0026774E">
        <w:rPr>
          <w:color w:val="000000"/>
        </w:rPr>
        <w:t xml:space="preserve"> </w:t>
      </w:r>
      <w:r w:rsidR="009E20E4" w:rsidRPr="0026774E">
        <w:rPr>
          <w:color w:val="000000"/>
        </w:rPr>
        <w:t>рублей</w:t>
      </w:r>
      <w:r w:rsidR="00AA0DED" w:rsidRPr="0026774E">
        <w:rPr>
          <w:color w:val="000000"/>
        </w:rPr>
        <w:t>;</w:t>
      </w:r>
    </w:p>
    <w:p w:rsidR="009E20E4" w:rsidRPr="0026774E" w:rsidRDefault="009E20E4" w:rsidP="00AF45D0">
      <w:pPr>
        <w:pStyle w:val="a4"/>
        <w:spacing w:before="0" w:beforeAutospacing="0" w:after="0" w:afterAutospacing="0"/>
        <w:jc w:val="both"/>
      </w:pPr>
      <w:r w:rsidRPr="0026774E">
        <w:t xml:space="preserve">Государственный регистрационный номер выпуска привилегированных акций и дата государственной регистрации: </w:t>
      </w:r>
      <w:r w:rsidR="00CC2290" w:rsidRPr="0026774E">
        <w:t>2-02-12210-А от 09.08.2007</w:t>
      </w:r>
      <w:r w:rsidR="00AA0DED" w:rsidRPr="0026774E">
        <w:t>;</w:t>
      </w:r>
    </w:p>
    <w:p w:rsidR="009E20E4" w:rsidRPr="0026774E" w:rsidRDefault="009E20E4" w:rsidP="009A1B8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Доля Государственной корпорации «</w:t>
      </w:r>
      <w:proofErr w:type="spellStart"/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Ростех</w:t>
      </w:r>
      <w:proofErr w:type="spellEnd"/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в уставном капитале</w:t>
      </w:r>
      <w:r w:rsidR="00CC2290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  <w:r w:rsidR="009E1BD7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%.</w:t>
      </w:r>
    </w:p>
    <w:p w:rsidR="00061BE6" w:rsidRPr="0026774E" w:rsidRDefault="00061BE6" w:rsidP="00887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Основные акционеры </w:t>
      </w:r>
      <w:r w:rsidR="000C513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бщества (доля в уставном капитале более 2 %):</w:t>
      </w:r>
    </w:p>
    <w:p w:rsidR="00061BE6" w:rsidRPr="0026774E" w:rsidRDefault="00061BE6" w:rsidP="00887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Росэлектроника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="000C5139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BD7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1BD7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%, ООО «Дельта»-6</w:t>
      </w:r>
      <w:r w:rsidR="000C5139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76%, Михалев А.П. – 7,53%.</w:t>
      </w:r>
    </w:p>
    <w:p w:rsidR="00CC2290" w:rsidRPr="0026774E" w:rsidRDefault="00CC2290" w:rsidP="00887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Наличие специального права на участие Российской Федерации в управлении акционерным обществом («золотой акции») - отсутствует.</w:t>
      </w:r>
    </w:p>
    <w:p w:rsidR="00263560" w:rsidRPr="0026774E" w:rsidRDefault="00263560" w:rsidP="0088781F">
      <w:pPr>
        <w:pStyle w:val="a4"/>
        <w:spacing w:before="0" w:beforeAutospacing="0" w:after="0" w:afterAutospacing="0"/>
        <w:jc w:val="both"/>
      </w:pPr>
      <w:r w:rsidRPr="0026774E">
        <w:t>Полное наименование и адрес аудитора Общества: ООО «Авантаж Аудит» Моск</w:t>
      </w:r>
      <w:r w:rsidR="009E1BD7" w:rsidRPr="0026774E">
        <w:t>о</w:t>
      </w:r>
      <w:r w:rsidRPr="0026774E">
        <w:t>в</w:t>
      </w:r>
      <w:r w:rsidR="00DE3A99" w:rsidRPr="0026774E">
        <w:t xml:space="preserve">ская область г. Красногорск, </w:t>
      </w:r>
      <w:r w:rsidRPr="0026774E">
        <w:t xml:space="preserve">ул. </w:t>
      </w:r>
      <w:r w:rsidR="00DE3A99" w:rsidRPr="0026774E">
        <w:t>Строительная д.</w:t>
      </w:r>
      <w:r w:rsidRPr="0026774E">
        <w:t xml:space="preserve"> 5</w:t>
      </w:r>
      <w:r w:rsidR="0071504F" w:rsidRPr="0026774E">
        <w:t>,</w:t>
      </w:r>
      <w:r w:rsidR="00DE3A99" w:rsidRPr="0026774E">
        <w:t xml:space="preserve"> </w:t>
      </w:r>
      <w:proofErr w:type="spellStart"/>
      <w:r w:rsidR="00DE3A99" w:rsidRPr="0026774E">
        <w:t>помещ</w:t>
      </w:r>
      <w:proofErr w:type="spellEnd"/>
      <w:r w:rsidR="00DE3A99" w:rsidRPr="0026774E">
        <w:t>. 7</w:t>
      </w:r>
      <w:r w:rsidR="0071504F" w:rsidRPr="0026774E">
        <w:t>,</w:t>
      </w:r>
      <w:r w:rsidRPr="0026774E">
        <w:t xml:space="preserve"> </w:t>
      </w:r>
      <w:r w:rsidR="00DE3A99" w:rsidRPr="0026774E">
        <w:t>комн</w:t>
      </w:r>
      <w:r w:rsidR="0071504F" w:rsidRPr="0026774E">
        <w:t>.</w:t>
      </w:r>
      <w:r w:rsidR="00DE3A99" w:rsidRPr="0026774E">
        <w:t xml:space="preserve"> </w:t>
      </w:r>
      <w:r w:rsidRPr="0026774E">
        <w:t>2</w:t>
      </w:r>
      <w:r w:rsidR="00DE3A99" w:rsidRPr="0026774E">
        <w:t>9.</w:t>
      </w:r>
    </w:p>
    <w:p w:rsidR="00950DA2" w:rsidRPr="0026774E" w:rsidRDefault="00950DA2" w:rsidP="0088781F">
      <w:pPr>
        <w:pStyle w:val="a4"/>
        <w:spacing w:before="0" w:beforeAutospacing="0" w:after="0" w:afterAutospacing="0"/>
        <w:jc w:val="both"/>
      </w:pPr>
    </w:p>
    <w:p w:rsidR="00155BCC" w:rsidRPr="0026774E" w:rsidRDefault="00155BCC" w:rsidP="004E2BCE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74E">
        <w:rPr>
          <w:rFonts w:ascii="Times New Roman" w:hAnsi="Times New Roman" w:cs="Times New Roman"/>
          <w:b/>
          <w:sz w:val="24"/>
          <w:szCs w:val="24"/>
        </w:rPr>
        <w:t>Сведения о проведении общих собраний акционеров</w:t>
      </w:r>
    </w:p>
    <w:p w:rsidR="009366CD" w:rsidRPr="0026774E" w:rsidRDefault="009366CD" w:rsidP="009366CD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71504F" w:rsidRPr="0026774E" w:rsidRDefault="00844892" w:rsidP="007150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71504F" w:rsidRPr="0026774E">
        <w:rPr>
          <w:rFonts w:ascii="Times New Roman" w:hAnsi="Times New Roman" w:cs="Times New Roman"/>
          <w:bCs/>
          <w:iCs/>
          <w:sz w:val="24"/>
          <w:szCs w:val="24"/>
        </w:rPr>
        <w:t xml:space="preserve">Внеочередное общее собрание акционеров </w:t>
      </w:r>
      <w:r w:rsidR="0071504F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</w:t>
      </w:r>
      <w:r w:rsidR="0071504F" w:rsidRPr="0026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03.02.2020г. </w:t>
      </w:r>
      <w:r w:rsidR="0071504F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04.02.2020г. №40) с повесткой дня: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30"/>
      </w:tblGrid>
      <w:tr w:rsidR="0071504F" w:rsidRPr="0026774E" w:rsidTr="00EE468D">
        <w:tc>
          <w:tcPr>
            <w:tcW w:w="8930" w:type="dxa"/>
          </w:tcPr>
          <w:p w:rsidR="0071504F" w:rsidRPr="0026774E" w:rsidRDefault="0071504F" w:rsidP="0071504F">
            <w:pPr>
              <w:numPr>
                <w:ilvl w:val="3"/>
                <w:numId w:val="1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устав акционерного общества «Центральный научно-исследовательский технологический институт «Техномаш». </w:t>
            </w:r>
          </w:p>
        </w:tc>
      </w:tr>
      <w:tr w:rsidR="0071504F" w:rsidRPr="0026774E" w:rsidTr="00EE468D">
        <w:tc>
          <w:tcPr>
            <w:tcW w:w="8930" w:type="dxa"/>
          </w:tcPr>
          <w:p w:rsidR="0071504F" w:rsidRPr="0026774E" w:rsidRDefault="0071504F" w:rsidP="0071504F">
            <w:pPr>
              <w:numPr>
                <w:ilvl w:val="3"/>
                <w:numId w:val="15"/>
              </w:numPr>
              <w:spacing w:after="0" w:line="240" w:lineRule="auto"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об общем с</w:t>
            </w:r>
            <w:r w:rsid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обрании акционеров акционерного </w:t>
            </w: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«Центральный научно-исследовательский технологический институт «Техномаш» в новой редакции. </w:t>
            </w:r>
          </w:p>
        </w:tc>
      </w:tr>
    </w:tbl>
    <w:p w:rsidR="009960D3" w:rsidRPr="0026774E" w:rsidRDefault="009960D3" w:rsidP="00F87C30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504F" w:rsidRPr="0026774E" w:rsidRDefault="00844892" w:rsidP="007150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</w:t>
      </w:r>
      <w:r w:rsidR="0071504F" w:rsidRPr="0026774E">
        <w:rPr>
          <w:rFonts w:ascii="Times New Roman" w:hAnsi="Times New Roman" w:cs="Times New Roman"/>
          <w:bCs/>
          <w:iCs/>
          <w:sz w:val="24"/>
          <w:szCs w:val="24"/>
        </w:rPr>
        <w:t>Внеочередное общее собрание акционеров</w:t>
      </w:r>
      <w:r w:rsidR="0071504F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1504F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</w:t>
      </w:r>
      <w:r w:rsidR="0071504F" w:rsidRPr="0026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02.07.2020г. </w:t>
      </w:r>
      <w:r w:rsidR="0071504F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06.07.2020г. №41) с повесткой дня:</w:t>
      </w:r>
    </w:p>
    <w:p w:rsidR="0071504F" w:rsidRPr="0026774E" w:rsidRDefault="0071504F" w:rsidP="0071504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677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О передаче полномочий единоличного исполнительного органа Общества управляющей организации АО «НПП Торий».</w:t>
      </w:r>
    </w:p>
    <w:p w:rsidR="0071504F" w:rsidRPr="0026774E" w:rsidRDefault="0071504F" w:rsidP="0071504F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26774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Исполнение: </w:t>
      </w:r>
      <w:r w:rsidR="0019396E" w:rsidRPr="0026774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Договор о передаче полномочий единоличного исполнительного органа (генерального директора) АО «ЦНИТИ «Техномаш» управляющей организации АО «НПП «Торий» заключен 05.08.2020г. </w:t>
      </w:r>
      <w:r w:rsidRPr="0026774E">
        <w:rPr>
          <w:rFonts w:ascii="Times New Roman" w:hAnsi="Times New Roman" w:cs="Times New Roman"/>
          <w:bCs/>
          <w:color w:val="00000A"/>
          <w:sz w:val="24"/>
          <w:szCs w:val="24"/>
        </w:rPr>
        <w:t>заключен 05.08.2020г.</w:t>
      </w:r>
    </w:p>
    <w:p w:rsidR="0071504F" w:rsidRPr="0026774E" w:rsidRDefault="0071504F" w:rsidP="00F87C30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504F" w:rsidRPr="0026774E" w:rsidRDefault="0071504F" w:rsidP="0071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44892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Годовое общее собрание акционеров</w:t>
      </w:r>
      <w:r w:rsidRPr="0026774E">
        <w:rPr>
          <w:rFonts w:ascii="Times New Roman" w:eastAsia="Times New Roman" w:hAnsi="Times New Roman" w:cs="Times New Roman"/>
          <w:sz w:val="24"/>
          <w:szCs w:val="24"/>
        </w:rPr>
        <w:t xml:space="preserve"> состоялось </w:t>
      </w:r>
      <w:r w:rsidRPr="0026774E">
        <w:rPr>
          <w:rFonts w:ascii="Times New Roman" w:hAnsi="Times New Roman" w:cs="Times New Roman"/>
          <w:bCs/>
          <w:sz w:val="24"/>
          <w:szCs w:val="24"/>
        </w:rPr>
        <w:t>30.09.2020г.</w:t>
      </w:r>
      <w:r w:rsidRPr="0026774E">
        <w:rPr>
          <w:rFonts w:ascii="Times New Roman" w:eastAsia="Times New Roman" w:hAnsi="Times New Roman" w:cs="Times New Roman"/>
          <w:sz w:val="24"/>
          <w:szCs w:val="24"/>
        </w:rPr>
        <w:t xml:space="preserve"> (протокол от </w:t>
      </w:r>
      <w:r w:rsidRPr="002677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06.10.</w:t>
      </w:r>
      <w:r w:rsidRPr="002677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2020г.</w:t>
      </w:r>
      <w:r w:rsidRPr="0026774E">
        <w:rPr>
          <w:rFonts w:ascii="Times New Roman" w:eastAsia="Times New Roman" w:hAnsi="Times New Roman" w:cs="Times New Roman"/>
          <w:sz w:val="24"/>
          <w:szCs w:val="24"/>
        </w:rPr>
        <w:t xml:space="preserve"> № 42) с повесткой дня:</w:t>
      </w:r>
    </w:p>
    <w:p w:rsidR="0071504F" w:rsidRPr="0026774E" w:rsidRDefault="0071504F" w:rsidP="0071504F">
      <w:pPr>
        <w:tabs>
          <w:tab w:val="left" w:pos="993"/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774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1. </w:t>
      </w: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Утверждение годового отчета Общества.</w:t>
      </w:r>
    </w:p>
    <w:p w:rsidR="0071504F" w:rsidRPr="0026774E" w:rsidRDefault="0071504F" w:rsidP="0071504F">
      <w:pPr>
        <w:tabs>
          <w:tab w:val="left" w:pos="993"/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2. Утверждение годовой бухгалтерской (финансовой) отчетности Общества.</w:t>
      </w:r>
    </w:p>
    <w:p w:rsidR="0071504F" w:rsidRPr="0026774E" w:rsidRDefault="0071504F" w:rsidP="0071504F">
      <w:pPr>
        <w:tabs>
          <w:tab w:val="left" w:pos="993"/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3. Распределение прибыли Общества (в том числе выплата (объявление) дивидендов) по результатам 2019 года.</w:t>
      </w:r>
    </w:p>
    <w:p w:rsidR="0071504F" w:rsidRPr="0026774E" w:rsidRDefault="0071504F" w:rsidP="0071504F">
      <w:pPr>
        <w:tabs>
          <w:tab w:val="left" w:pos="993"/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4. О размере, сроках и форме выплаты дивидендов по результатам 2019 года.</w:t>
      </w:r>
    </w:p>
    <w:p w:rsidR="0071504F" w:rsidRPr="0026774E" w:rsidRDefault="0071504F" w:rsidP="0071504F">
      <w:pPr>
        <w:tabs>
          <w:tab w:val="left" w:pos="993"/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5. Избрание членов Совета директоров Общества.</w:t>
      </w:r>
    </w:p>
    <w:p w:rsidR="0071504F" w:rsidRPr="0026774E" w:rsidRDefault="0071504F" w:rsidP="0071504F">
      <w:pPr>
        <w:tabs>
          <w:tab w:val="left" w:pos="993"/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6. Избрание членов ревизионной комиссии Общества.</w:t>
      </w:r>
    </w:p>
    <w:p w:rsidR="0071504F" w:rsidRPr="0026774E" w:rsidRDefault="0071504F" w:rsidP="0071504F">
      <w:pPr>
        <w:tabs>
          <w:tab w:val="left" w:pos="993"/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7. Утверждение аудитора Общества.</w:t>
      </w:r>
    </w:p>
    <w:p w:rsidR="0071504F" w:rsidRPr="0026774E" w:rsidRDefault="0071504F" w:rsidP="0071504F">
      <w:pPr>
        <w:tabs>
          <w:tab w:val="left" w:pos="993"/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Утверждение Положения о вознаграждениях и компенсациях членам совета </w:t>
      </w:r>
      <w:r w:rsidRPr="0026774E">
        <w:rPr>
          <w:rFonts w:ascii="Times New Roman" w:eastAsia="Calibri" w:hAnsi="Times New Roman" w:cs="Times New Roman"/>
          <w:sz w:val="24"/>
          <w:szCs w:val="24"/>
        </w:rPr>
        <w:t>директоров и ревизионной комиссии Общества в редакции №4.</w:t>
      </w:r>
    </w:p>
    <w:p w:rsidR="0071504F" w:rsidRPr="0026774E" w:rsidRDefault="0071504F" w:rsidP="0071504F">
      <w:pPr>
        <w:widowControl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26774E">
        <w:rPr>
          <w:rFonts w:ascii="Times New Roman" w:hAnsi="Times New Roman" w:cs="Times New Roman"/>
          <w:bCs/>
          <w:color w:val="00000A"/>
          <w:sz w:val="24"/>
          <w:szCs w:val="24"/>
        </w:rPr>
        <w:t>Исполнение:</w:t>
      </w:r>
    </w:p>
    <w:p w:rsidR="00CF5DB6" w:rsidRPr="0026774E" w:rsidRDefault="0071504F" w:rsidP="00CF5D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 дивиденды выплачены </w:t>
      </w:r>
      <w:r w:rsidR="00CF5DB6" w:rsidRPr="0026774E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своевременно </w:t>
      </w:r>
      <w:r w:rsidRPr="0026774E">
        <w:rPr>
          <w:rFonts w:ascii="Times New Roman" w:hAnsi="Times New Roman" w:cs="Times New Roman"/>
          <w:bCs/>
          <w:color w:val="00000A"/>
          <w:sz w:val="24"/>
          <w:szCs w:val="24"/>
        </w:rPr>
        <w:t>в полном объеме</w:t>
      </w:r>
      <w:r w:rsidR="00CF5DB6" w:rsidRPr="0026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F5DB6" w:rsidRPr="0026774E" w:rsidRDefault="00CF5DB6" w:rsidP="00CF5D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1 (одну) привилегированную именную бездокументарную акцию Общества в размере, определенном как отношение 56 тыс. рублей к общему количеству размещенных привилегированных именных бездокументарный акций типа «А» на дату составления списка лиц, имеющих право на получение дивидендов (сумма начисленных дивидендов в расчете на одного акционера Общества определяется с точностью до одной копейки; округление цифр при расчете производится по правилам математического округления);</w:t>
      </w:r>
    </w:p>
    <w:p w:rsidR="0071504F" w:rsidRPr="0026774E" w:rsidRDefault="0071504F" w:rsidP="0071504F">
      <w:pPr>
        <w:widowControl w:val="0"/>
        <w:spacing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26774E">
        <w:rPr>
          <w:rFonts w:ascii="Times New Roman" w:hAnsi="Times New Roman" w:cs="Times New Roman"/>
          <w:bCs/>
          <w:color w:val="00000A"/>
          <w:sz w:val="24"/>
          <w:szCs w:val="24"/>
        </w:rPr>
        <w:t>- договор с аудитором заключен 03.11.2020г №01-К.</w:t>
      </w:r>
    </w:p>
    <w:p w:rsidR="0071504F" w:rsidRPr="0026774E" w:rsidRDefault="0071504F" w:rsidP="00F87C30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063C2" w:rsidRPr="0026774E" w:rsidRDefault="008A3440" w:rsidP="002F7982">
      <w:pPr>
        <w:pStyle w:val="ae"/>
        <w:numPr>
          <w:ilvl w:val="0"/>
          <w:numId w:val="1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E063C2"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  <w:r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063C2"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директоров</w:t>
      </w:r>
      <w:r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акционерного общества</w:t>
      </w:r>
    </w:p>
    <w:p w:rsidR="009366CD" w:rsidRPr="0026774E" w:rsidRDefault="009366CD" w:rsidP="00CF5DB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5DB6" w:rsidRPr="0026774E" w:rsidRDefault="00CF5DB6" w:rsidP="00CF5DB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77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Сведения о составе Совета директоров </w:t>
      </w:r>
      <w:r w:rsidRPr="0026774E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Pr="0026774E">
        <w:rPr>
          <w:rFonts w:ascii="Times New Roman" w:hAnsi="Times New Roman" w:cs="Times New Roman"/>
          <w:bCs/>
          <w:color w:val="000000"/>
          <w:sz w:val="24"/>
          <w:szCs w:val="24"/>
        </w:rPr>
        <w:t>, осуществлявшем полномочия с 1 января отчетного года, избранные в соответствии с решением годового общего собрания акционеров от 17.06.2019.</w:t>
      </w:r>
    </w:p>
    <w:tbl>
      <w:tblPr>
        <w:tblStyle w:val="a3"/>
        <w:tblW w:w="10196" w:type="dxa"/>
        <w:tblInd w:w="-3" w:type="dxa"/>
        <w:tblLook w:val="04A0" w:firstRow="1" w:lastRow="0" w:firstColumn="1" w:lastColumn="0" w:noHBand="0" w:noVBand="1"/>
      </w:tblPr>
      <w:tblGrid>
        <w:gridCol w:w="1751"/>
        <w:gridCol w:w="1278"/>
        <w:gridCol w:w="1671"/>
        <w:gridCol w:w="2043"/>
        <w:gridCol w:w="1425"/>
        <w:gridCol w:w="2028"/>
      </w:tblGrid>
      <w:tr w:rsidR="0088781F" w:rsidRPr="0026774E" w:rsidTr="004E2BCE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88781F" w:rsidP="00887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  <w:p w:rsidR="004E2BCE" w:rsidRPr="0026774E" w:rsidRDefault="0088781F" w:rsidP="00887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Имя </w:t>
            </w:r>
          </w:p>
          <w:p w:rsidR="0088781F" w:rsidRPr="0026774E" w:rsidRDefault="0088781F" w:rsidP="0088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88781F" w:rsidP="00887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88781F" w:rsidRPr="0026774E" w:rsidRDefault="0088781F" w:rsidP="0088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1F" w:rsidRPr="0026774E" w:rsidRDefault="0088781F" w:rsidP="0088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1F" w:rsidRPr="0026774E" w:rsidRDefault="0088781F" w:rsidP="0088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основном месте работы: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1F" w:rsidRPr="0026774E" w:rsidRDefault="0088781F" w:rsidP="0088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участия в уставном капитале </w:t>
            </w:r>
            <w:r w:rsidRPr="0026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</w:t>
            </w: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(%):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1F" w:rsidRPr="0026774E" w:rsidRDefault="0088781F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обыкновенных акций </w:t>
            </w:r>
            <w:r w:rsidR="004E2BCE"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бществ</w:t>
            </w: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принадлежащих данному члену (%):</w:t>
            </w:r>
          </w:p>
        </w:tc>
      </w:tr>
      <w:tr w:rsidR="004E2BCE" w:rsidRPr="0026774E" w:rsidTr="00A011E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4E2BCE" w:rsidP="0019396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Налимов Станислав Андреевич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АО "ЦНИТИ  "Техномаш"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4E2BCE" w:rsidRPr="0026774E" w:rsidTr="00A011E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F87C30" w:rsidP="0019396E">
            <w:pPr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4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Игинов</w:t>
            </w:r>
            <w:proofErr w:type="spellEnd"/>
            <w:r w:rsidRPr="0026774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Александ</w:t>
            </w:r>
            <w:r w:rsidR="00B615B2" w:rsidRPr="0026774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</w:t>
            </w:r>
            <w:r w:rsidRPr="0026774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CE" w:rsidRPr="0026774E" w:rsidRDefault="004E2BCE" w:rsidP="00D1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1CBE" w:rsidRPr="002677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B615B2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 xml:space="preserve">АО «НПП «Исток» им А.И. </w:t>
            </w:r>
            <w:proofErr w:type="spellStart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CE" w:rsidRPr="0026774E" w:rsidTr="00A011E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19396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Палунин</w:t>
            </w:r>
            <w:proofErr w:type="spellEnd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6774E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Росэлектроника</w:t>
            </w:r>
            <w:proofErr w:type="spellEnd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CE" w:rsidRPr="0026774E" w:rsidTr="00A011E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19396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Харитонов Александр Юрьевич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6774E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Росэлектроника</w:t>
            </w:r>
            <w:proofErr w:type="spellEnd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CE" w:rsidRPr="0026774E" w:rsidTr="00A011E0"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19396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Транковская</w:t>
            </w:r>
            <w:proofErr w:type="spellEnd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6774E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Росэлектроника</w:t>
            </w:r>
            <w:proofErr w:type="spellEnd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BCE" w:rsidRPr="0026774E" w:rsidRDefault="004E2BCE" w:rsidP="004E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781F" w:rsidRPr="0026774E" w:rsidRDefault="0088781F" w:rsidP="00673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DB6" w:rsidRPr="0026774E" w:rsidRDefault="00CF5DB6" w:rsidP="00CF5D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77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Сведения о составе Совета директоров </w:t>
      </w:r>
      <w:r w:rsidRPr="0026774E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 w:rsidRPr="0026774E">
        <w:rPr>
          <w:rFonts w:ascii="Times New Roman" w:hAnsi="Times New Roman" w:cs="Times New Roman"/>
          <w:bCs/>
          <w:color w:val="000000"/>
          <w:sz w:val="24"/>
          <w:szCs w:val="24"/>
        </w:rPr>
        <w:t>а, избранного на годовом общем собрании акционеров, состоявшемся 30 сентября 2020</w:t>
      </w:r>
      <w:r w:rsidR="0019396E" w:rsidRPr="002677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Pr="0026774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a3"/>
        <w:tblW w:w="10196" w:type="dxa"/>
        <w:tblInd w:w="-3" w:type="dxa"/>
        <w:tblLook w:val="04A0" w:firstRow="1" w:lastRow="0" w:firstColumn="1" w:lastColumn="0" w:noHBand="0" w:noVBand="1"/>
      </w:tblPr>
      <w:tblGrid>
        <w:gridCol w:w="1786"/>
        <w:gridCol w:w="1270"/>
        <w:gridCol w:w="1660"/>
        <w:gridCol w:w="2424"/>
        <w:gridCol w:w="1297"/>
        <w:gridCol w:w="1988"/>
      </w:tblGrid>
      <w:tr w:rsidR="006D111C" w:rsidRPr="0026774E" w:rsidTr="00950DA2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Имя </w:t>
            </w:r>
          </w:p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рождения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основном месте работы: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участия в уставном капитале </w:t>
            </w:r>
            <w:r w:rsidRPr="0026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</w:t>
            </w: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(%):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обыкновенных акций О</w:t>
            </w:r>
            <w:r w:rsidRPr="0026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бществ</w:t>
            </w: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принадлежащих данному члену (%):</w:t>
            </w:r>
          </w:p>
        </w:tc>
      </w:tr>
      <w:tr w:rsidR="006D111C" w:rsidRPr="0026774E" w:rsidTr="00950DA2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DB6" w:rsidRPr="0026774E" w:rsidRDefault="00CF5DB6" w:rsidP="0019396E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Трофимов Дмитрий Сергеевич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DB6" w:rsidRPr="0026774E" w:rsidRDefault="00CF5DB6" w:rsidP="006D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111C" w:rsidRPr="002677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DB6" w:rsidRPr="0026774E" w:rsidRDefault="00CF5DB6" w:rsidP="006D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 w:rsidR="006D111C" w:rsidRPr="0026774E">
              <w:rPr>
                <w:rFonts w:ascii="Times New Roman" w:hAnsi="Times New Roman" w:cs="Times New Roman"/>
                <w:sz w:val="24"/>
                <w:szCs w:val="24"/>
              </w:rPr>
              <w:t>НПП «Торий</w:t>
            </w: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DB6" w:rsidRPr="0026774E" w:rsidRDefault="006D111C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DB6" w:rsidRPr="0026774E" w:rsidRDefault="006D111C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11C" w:rsidRPr="0026774E" w:rsidTr="00950DA2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96E" w:rsidRPr="0026774E" w:rsidRDefault="00CF5DB6" w:rsidP="0019396E">
            <w:pPr>
              <w:ind w:left="29" w:hanging="29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Ярошевич</w:t>
            </w:r>
          </w:p>
          <w:p w:rsidR="00CF5DB6" w:rsidRPr="0026774E" w:rsidRDefault="0019396E" w:rsidP="0019396E">
            <w:pPr>
              <w:ind w:left="29" w:hanging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5DB6" w:rsidRPr="002677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Илья Александрович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DB6" w:rsidRPr="0026774E" w:rsidRDefault="00CF5DB6" w:rsidP="006D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6D111C" w:rsidRPr="0026774E">
              <w:rPr>
                <w:rFonts w:ascii="Times New Roman" w:hAnsi="Times New Roman" w:cs="Times New Roman"/>
                <w:sz w:val="24"/>
                <w:szCs w:val="24"/>
              </w:rPr>
              <w:t>Объединенная приборостроительная корпорация»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11C" w:rsidRPr="0026774E" w:rsidTr="00950DA2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19396E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Борисов Александр Сергеевич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6D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111C" w:rsidRPr="002677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6D111C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АО «Объединенная приборостроительная корпорация»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11C" w:rsidRPr="0026774E" w:rsidTr="00950DA2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19396E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Харитонов Александр Юрьевич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6774E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Росэлектроника</w:t>
            </w:r>
            <w:proofErr w:type="spellEnd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11C" w:rsidRPr="0026774E" w:rsidTr="00950DA2"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19396E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Теплякова Надежда Сергеевна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6D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111C" w:rsidRPr="002677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6774E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Росэлектроника</w:t>
            </w:r>
            <w:proofErr w:type="spellEnd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5DB6" w:rsidRPr="0026774E" w:rsidRDefault="00CF5DB6" w:rsidP="00EE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DB6" w:rsidRPr="0026774E" w:rsidRDefault="00CF5DB6" w:rsidP="00CF5D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6707" w:rsidRPr="0026774E" w:rsidRDefault="00E063C2" w:rsidP="004E2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специализированных комитетов </w:t>
      </w:r>
      <w:r w:rsidR="002F20AB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не создавались.</w:t>
      </w:r>
    </w:p>
    <w:p w:rsidR="008A3440" w:rsidRPr="0026774E" w:rsidRDefault="008A3440" w:rsidP="004E2B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состоялось </w:t>
      </w:r>
      <w:r w:rsidR="00C0767F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767F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 Совета директоров. В целях исполнения принятых решений в Обществе издавались приказы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лица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устанавливались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решений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принятые решения</w:t>
      </w:r>
      <w:r w:rsidR="009960D3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Обществом выполнены.</w:t>
      </w:r>
    </w:p>
    <w:p w:rsidR="00E063C2" w:rsidRPr="0026774E" w:rsidRDefault="00E063C2" w:rsidP="00CA58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наличии положения о совете директоров </w:t>
      </w:r>
      <w:r w:rsidR="002F20AB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совете директоров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68D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</w:t>
      </w:r>
      <w:r w:rsidR="002F20AB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</w:t>
      </w:r>
      <w:r w:rsidR="00673875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 общего</w:t>
      </w:r>
      <w:r w:rsidR="00117056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875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акционеров, протокол от 28.12.2015 №31.</w:t>
      </w:r>
    </w:p>
    <w:p w:rsidR="00A52D03" w:rsidRPr="0026774E" w:rsidRDefault="00A52D03" w:rsidP="00CA58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наличии положений о специализированных комитетах при совете директоров: не принимались. </w:t>
      </w:r>
    </w:p>
    <w:p w:rsidR="00E063C2" w:rsidRPr="0026774E" w:rsidRDefault="00E063C2" w:rsidP="008A344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Корпоративный секретарь</w:t>
      </w:r>
    </w:p>
    <w:p w:rsidR="00D22B13" w:rsidRPr="0026774E" w:rsidRDefault="00D22B13" w:rsidP="0017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Совета директоров Общества утвержден Волков Дмитрий Сергеевич</w:t>
      </w:r>
      <w:r w:rsidR="00E063C2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1987 г рождения, образование высшее, место работы АО «ЦНИТИ «Техномаш» </w:t>
      </w:r>
    </w:p>
    <w:p w:rsidR="00173D29" w:rsidRDefault="00E063C2" w:rsidP="0017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наличии положения о 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екретаре 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 w:rsidR="00D22B13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D0697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D22B13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74E" w:rsidRDefault="0026774E" w:rsidP="0017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F" w:rsidRDefault="0022216F" w:rsidP="002F7982">
      <w:pPr>
        <w:pStyle w:val="ae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ревизионной комиссии акционерного общества</w:t>
      </w:r>
    </w:p>
    <w:p w:rsidR="00230A0F" w:rsidRPr="0026774E" w:rsidRDefault="00230A0F" w:rsidP="00230A0F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16F" w:rsidRPr="0026774E" w:rsidRDefault="0022216F" w:rsidP="00B615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Положение о ревизионной комиссии утверждено </w:t>
      </w:r>
      <w:r w:rsidRPr="0026774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решением внеочередного общего собрания акционеров   28.12.2015 (Протокол от 28 декабря 2015г.№31)</w:t>
      </w:r>
    </w:p>
    <w:p w:rsidR="0022216F" w:rsidRPr="0026774E" w:rsidRDefault="0022216F" w:rsidP="00173D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Ревизионная комиссия избрана на годовом общем собрании акционеров     </w:t>
      </w:r>
      <w:r w:rsidR="006D111C" w:rsidRPr="0026774E">
        <w:rPr>
          <w:rFonts w:ascii="Times New Roman" w:hAnsi="Times New Roman" w:cs="Times New Roman"/>
          <w:bCs/>
          <w:sz w:val="24"/>
          <w:szCs w:val="24"/>
        </w:rPr>
        <w:t>30.09.2020г.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</w:rPr>
        <w:t xml:space="preserve"> (протокол от </w:t>
      </w:r>
      <w:r w:rsidR="006D111C" w:rsidRPr="002677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06.10.</w:t>
      </w:r>
      <w:r w:rsidR="006D111C" w:rsidRPr="002677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2020г.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</w:rPr>
        <w:t xml:space="preserve"> № 42) </w:t>
      </w:r>
      <w:r w:rsidR="004E2BCE" w:rsidRPr="0026774E">
        <w:rPr>
          <w:rFonts w:ascii="Times New Roman" w:eastAsia="Times New Roman" w:hAnsi="Times New Roman" w:cs="Times New Roman"/>
          <w:sz w:val="24"/>
          <w:szCs w:val="24"/>
        </w:rPr>
        <w:t>в следующем составе:</w:t>
      </w:r>
      <w:r w:rsidR="004E2BCE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 члена</w:t>
      </w:r>
    </w:p>
    <w:p w:rsidR="00B615B2" w:rsidRPr="0026774E" w:rsidRDefault="00B615B2" w:rsidP="00B615B2">
      <w:pPr>
        <w:tabs>
          <w:tab w:val="left" w:pos="15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26774E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1. </w:t>
      </w:r>
      <w:proofErr w:type="spellStart"/>
      <w:r w:rsidRPr="0026774E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Драновская</w:t>
      </w:r>
      <w:proofErr w:type="spellEnd"/>
      <w:r w:rsidRPr="0026774E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Елена Васильевна,</w:t>
      </w:r>
    </w:p>
    <w:p w:rsidR="00B615B2" w:rsidRPr="0026774E" w:rsidRDefault="00B615B2" w:rsidP="00B615B2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26774E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2. Иванова Евгения Николаевна,</w:t>
      </w:r>
    </w:p>
    <w:p w:rsidR="00B615B2" w:rsidRPr="0026774E" w:rsidRDefault="00B615B2" w:rsidP="00B615B2">
      <w:pPr>
        <w:spacing w:after="0" w:line="276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26774E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3. </w:t>
      </w:r>
      <w:proofErr w:type="spellStart"/>
      <w:r w:rsidRPr="0026774E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Ломаченков</w:t>
      </w:r>
      <w:proofErr w:type="spellEnd"/>
      <w:r w:rsidRPr="0026774E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Юрий Анатольевич.</w:t>
      </w:r>
    </w:p>
    <w:p w:rsidR="0022216F" w:rsidRPr="0026774E" w:rsidRDefault="0022216F" w:rsidP="00B61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итогам работы ревизионной комиссии за 20</w:t>
      </w:r>
      <w:r w:rsidR="006D111C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 Обществом был разработан план устранения </w:t>
      </w:r>
      <w:r w:rsidR="0019396E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недостатков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Недостатки, выявленные ревизионной комиссией по итогам работы Общества в 20</w:t>
      </w:r>
      <w:r w:rsidR="006D111C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году, устранены.</w:t>
      </w:r>
    </w:p>
    <w:p w:rsidR="00844892" w:rsidRPr="0026774E" w:rsidRDefault="00844892" w:rsidP="00B61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063C2" w:rsidRPr="0026774E" w:rsidRDefault="008A3440" w:rsidP="009366CD">
      <w:pPr>
        <w:pStyle w:val="ae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</w:t>
      </w:r>
      <w:r w:rsidR="00E129FE"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сполнительн</w:t>
      </w:r>
      <w:r w:rsidR="00117056"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="00E129FE"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</w:t>
      </w:r>
      <w:r w:rsidR="00117056"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акционерного</w:t>
      </w:r>
      <w:r w:rsidR="00E129FE"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общества</w:t>
      </w:r>
    </w:p>
    <w:p w:rsidR="009366CD" w:rsidRPr="0026774E" w:rsidRDefault="009366CD" w:rsidP="009366CD">
      <w:pPr>
        <w:pStyle w:val="ae"/>
        <w:spacing w:after="0" w:line="240" w:lineRule="auto"/>
        <w:ind w:left="2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1C" w:rsidRPr="0026774E" w:rsidRDefault="00E129FE" w:rsidP="009366CD">
      <w:pPr>
        <w:pStyle w:val="2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7B8D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олномочия единоличного исполнительного органа осуществл</w:t>
      </w:r>
      <w:r w:rsidR="00B54A4A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4A4A" w:rsidRPr="0026774E" w:rsidRDefault="00B54A4A" w:rsidP="009366CD">
      <w:pPr>
        <w:pStyle w:val="2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01.01.2020 г по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11.09.2020 -</w:t>
      </w:r>
      <w:r w:rsidR="006D111C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B8D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697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</w:t>
      </w:r>
      <w:r w:rsidR="00B31BEF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7B8D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 директор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B8D" w:rsidRPr="0026774E" w:rsidRDefault="00B54A4A" w:rsidP="009366CD">
      <w:pPr>
        <w:pStyle w:val="2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05.08.2020 г по 31.12.2020 – управляющая организация АО «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gram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П»</w:t>
      </w:r>
      <w:proofErr w:type="gram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Торий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7B8D" w:rsidRPr="0026774E" w:rsidRDefault="00007B8D" w:rsidP="0093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Коллегиальный исполнительный орган</w:t>
      </w:r>
      <w:r w:rsidR="00E129FE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предусмотрен.</w:t>
      </w:r>
    </w:p>
    <w:p w:rsidR="0019396E" w:rsidRPr="0026774E" w:rsidRDefault="0019396E" w:rsidP="004E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8D" w:rsidRPr="0026774E" w:rsidRDefault="00007B8D" w:rsidP="004E2BCE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 w:rsidRPr="0026774E">
        <w:rPr>
          <w:bCs/>
          <w:color w:val="000000"/>
        </w:rPr>
        <w:t>Сведения об единоличном исполнительном органе</w:t>
      </w:r>
    </w:p>
    <w:tbl>
      <w:tblPr>
        <w:tblW w:w="4858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723"/>
        <w:gridCol w:w="941"/>
        <w:gridCol w:w="1359"/>
        <w:gridCol w:w="1638"/>
        <w:gridCol w:w="1256"/>
        <w:gridCol w:w="1415"/>
      </w:tblGrid>
      <w:tr w:rsidR="00007B8D" w:rsidRPr="0026774E" w:rsidTr="0026774E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B8D" w:rsidRPr="0026774E" w:rsidRDefault="00007B8D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органа: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B8D" w:rsidRPr="0026774E" w:rsidRDefault="00007B8D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B8D" w:rsidRPr="0026774E" w:rsidRDefault="00007B8D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B8D" w:rsidRPr="0026774E" w:rsidRDefault="00007B8D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образовании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B8D" w:rsidRPr="0026774E" w:rsidRDefault="00007B8D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основном месте работы: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B8D" w:rsidRPr="0026774E" w:rsidRDefault="00007B8D" w:rsidP="00F82397">
            <w:pPr>
              <w:spacing w:after="0" w:line="240" w:lineRule="auto"/>
              <w:ind w:left="-193"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участия в уставном капитале</w:t>
            </w:r>
          </w:p>
          <w:p w:rsidR="00007B8D" w:rsidRPr="0026774E" w:rsidRDefault="00007B8D" w:rsidP="00F82397">
            <w:pPr>
              <w:spacing w:after="0" w:line="240" w:lineRule="auto"/>
              <w:ind w:left="-193"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(%)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7B8D" w:rsidRPr="0026774E" w:rsidRDefault="00007B8D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обыкновенных акций (%)</w:t>
            </w:r>
          </w:p>
        </w:tc>
      </w:tr>
      <w:tr w:rsidR="00117056" w:rsidRPr="0026774E" w:rsidTr="0026774E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7056" w:rsidRPr="0026774E" w:rsidRDefault="00117056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Временный генеральный директор 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7056" w:rsidRPr="0026774E" w:rsidRDefault="00117056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Налимов Станислав Андреевич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7056" w:rsidRPr="0026774E" w:rsidRDefault="00117056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1979 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7056" w:rsidRPr="0026774E" w:rsidRDefault="00117056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7056" w:rsidRPr="0026774E" w:rsidRDefault="00117056" w:rsidP="004E2B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АО "ЦНИТИ "</w:t>
            </w:r>
            <w:r w:rsidRPr="0026774E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Техномаш</w:t>
            </w: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</w:p>
          <w:p w:rsidR="00117056" w:rsidRPr="0026774E" w:rsidRDefault="004E2BCE" w:rsidP="004E2B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7056" w:rsidRPr="0026774E">
              <w:rPr>
                <w:rFonts w:ascii="Times New Roman" w:hAnsi="Times New Roman" w:cs="Times New Roman"/>
                <w:sz w:val="24"/>
                <w:szCs w:val="24"/>
              </w:rPr>
              <w:t xml:space="preserve"> 16.01.2016</w:t>
            </w: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056" w:rsidRPr="002677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2BCE" w:rsidRPr="0026774E" w:rsidRDefault="004E2BCE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56" w:rsidRPr="0026774E" w:rsidRDefault="00117056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2BCE" w:rsidRPr="0026774E" w:rsidRDefault="004E2BCE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56" w:rsidRPr="0026774E" w:rsidRDefault="00117056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7F28C8" w:rsidRPr="0026774E" w:rsidTr="0026774E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28C8" w:rsidRPr="0026774E" w:rsidRDefault="007F28C8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 w:rsidR="00CD7B9C" w:rsidRPr="0026774E">
              <w:rPr>
                <w:rFonts w:ascii="Times New Roman" w:hAnsi="Times New Roman" w:cs="Times New Roman"/>
                <w:sz w:val="24"/>
                <w:szCs w:val="24"/>
              </w:rPr>
              <w:t xml:space="preserve"> АО «НПП «Торий»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28C8" w:rsidRPr="0026774E" w:rsidRDefault="00CD7B9C" w:rsidP="007F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CD7B9C" w:rsidRPr="0026774E" w:rsidRDefault="00CD7B9C" w:rsidP="007F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28C8" w:rsidRPr="0026774E" w:rsidRDefault="00CD7B9C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28C8" w:rsidRPr="0026774E" w:rsidRDefault="00CD7B9C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F28C8" w:rsidRPr="0026774E" w:rsidRDefault="00CD7B9C" w:rsidP="004E2B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АО «НПП «Торий»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7B9C" w:rsidRPr="0026774E" w:rsidRDefault="00CD7B9C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C8" w:rsidRPr="0026774E" w:rsidRDefault="00CD7B9C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7B9C" w:rsidRPr="0026774E" w:rsidRDefault="00CD7B9C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C8" w:rsidRPr="0026774E" w:rsidRDefault="00CD7B9C" w:rsidP="0011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6707" w:rsidRPr="0026774E" w:rsidRDefault="009A6707" w:rsidP="002F7982">
      <w:pPr>
        <w:pStyle w:val="ae"/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D7485" w:rsidRPr="0026774E" w:rsidRDefault="00E063C2" w:rsidP="00EA746D">
      <w:pPr>
        <w:pStyle w:val="ae"/>
        <w:numPr>
          <w:ilvl w:val="0"/>
          <w:numId w:val="9"/>
        </w:numPr>
        <w:spacing w:after="0" w:line="240" w:lineRule="auto"/>
        <w:ind w:right="127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Политика акционерного общества в области</w:t>
      </w:r>
    </w:p>
    <w:p w:rsidR="00020D65" w:rsidRDefault="00E063C2" w:rsidP="00EA746D">
      <w:pPr>
        <w:pStyle w:val="ae"/>
        <w:spacing w:after="0" w:line="240" w:lineRule="auto"/>
        <w:ind w:left="862" w:right="12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77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вознаграждения и компенсации расходов</w:t>
      </w:r>
      <w:r w:rsidR="00EA746D" w:rsidRPr="00267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органов управления Общества</w:t>
      </w:r>
    </w:p>
    <w:p w:rsidR="00230A0F" w:rsidRPr="0026774E" w:rsidRDefault="00230A0F" w:rsidP="00EA746D">
      <w:pPr>
        <w:pStyle w:val="ae"/>
        <w:spacing w:after="0" w:line="240" w:lineRule="auto"/>
        <w:ind w:left="862" w:right="127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B2C23" w:rsidRPr="0026774E" w:rsidRDefault="000F74AF" w:rsidP="004E2BC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6774E">
        <w:rPr>
          <w:rFonts w:ascii="Proxima Nova ExCn Rg" w:eastAsia="Times New Roman" w:hAnsi="Proxima Nova ExCn Rg" w:cs="Times New Roman"/>
          <w:sz w:val="24"/>
          <w:szCs w:val="24"/>
          <w:lang w:eastAsia="ru-RU"/>
        </w:rPr>
        <w:t xml:space="preserve"> </w:t>
      </w:r>
      <w:r w:rsidR="00020D65" w:rsidRPr="0026774E">
        <w:rPr>
          <w:rFonts w:ascii="Proxima Nova ExCn Rg" w:eastAsia="Times New Roman" w:hAnsi="Proxima Nova ExCn Rg" w:cs="Times New Roman"/>
          <w:sz w:val="24"/>
          <w:szCs w:val="24"/>
          <w:lang w:eastAsia="ru-RU"/>
        </w:rPr>
        <w:tab/>
      </w:r>
      <w:r w:rsidR="003B2C23" w:rsidRPr="002677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положения политики акционерного общества в области вознаграждения (компенсации расходов) органов управления </w:t>
      </w:r>
      <w:r w:rsidR="001D5963" w:rsidRPr="0026774E">
        <w:rPr>
          <w:rFonts w:ascii="Times New Roman" w:hAnsi="Times New Roman" w:cs="Times New Roman"/>
          <w:bCs/>
          <w:color w:val="000000"/>
          <w:sz w:val="24"/>
          <w:szCs w:val="24"/>
        </w:rPr>
        <w:t>Общества</w:t>
      </w:r>
      <w:r w:rsidR="003B2C23" w:rsidRPr="002677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установлены в </w:t>
      </w:r>
      <w:r w:rsidR="003B2C23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Положении о вознаграждениях и компенсациях членам Совета директоров и ревизионной комиссии, утвержденном </w:t>
      </w:r>
      <w:r w:rsidR="00BA218D" w:rsidRPr="0026774E">
        <w:rPr>
          <w:rFonts w:ascii="Times New Roman" w:hAnsi="Times New Roman" w:cs="Times New Roman"/>
          <w:color w:val="00000A"/>
          <w:sz w:val="24"/>
          <w:szCs w:val="24"/>
        </w:rPr>
        <w:t>годовым</w:t>
      </w:r>
      <w:r w:rsidR="003B2C23" w:rsidRPr="0026774E">
        <w:rPr>
          <w:rFonts w:ascii="Times New Roman" w:hAnsi="Times New Roman" w:cs="Times New Roman"/>
          <w:color w:val="00000A"/>
          <w:sz w:val="24"/>
          <w:szCs w:val="24"/>
        </w:rPr>
        <w:t xml:space="preserve"> общим собранием акционеров АО «ЦНИТИ «</w:t>
      </w:r>
      <w:r w:rsidR="003B2C23" w:rsidRPr="0026774E">
        <w:rPr>
          <w:rStyle w:val="spelle"/>
          <w:rFonts w:ascii="Times New Roman" w:hAnsi="Times New Roman" w:cs="Times New Roman"/>
          <w:color w:val="00000A"/>
          <w:sz w:val="24"/>
          <w:szCs w:val="24"/>
        </w:rPr>
        <w:t>Техномаш</w:t>
      </w:r>
      <w:r w:rsidR="003B2C23" w:rsidRPr="0026774E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="0003056B" w:rsidRPr="0026774E">
        <w:rPr>
          <w:rFonts w:ascii="Times New Roman" w:hAnsi="Times New Roman" w:cs="Times New Roman"/>
          <w:color w:val="00000A"/>
          <w:sz w:val="24"/>
          <w:szCs w:val="24"/>
        </w:rPr>
        <w:t>, к</w:t>
      </w:r>
      <w:r w:rsidR="00970E34" w:rsidRPr="0026774E">
        <w:rPr>
          <w:rFonts w:ascii="Times New Roman" w:hAnsi="Times New Roman" w:cs="Times New Roman"/>
          <w:color w:val="00000A"/>
          <w:sz w:val="24"/>
          <w:szCs w:val="24"/>
        </w:rPr>
        <w:t xml:space="preserve">оторое </w:t>
      </w:r>
      <w:r w:rsidR="00970E34" w:rsidRPr="0026774E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BA218D" w:rsidRPr="0026774E">
        <w:rPr>
          <w:rFonts w:ascii="Times New Roman" w:eastAsiaTheme="minorEastAsia" w:hAnsi="Times New Roman" w:cs="Times New Roman"/>
          <w:sz w:val="24"/>
          <w:szCs w:val="24"/>
        </w:rPr>
        <w:t>30 сентября</w:t>
      </w:r>
      <w:r w:rsidR="00970E34" w:rsidRPr="0026774E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BA218D" w:rsidRPr="0026774E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970E34" w:rsidRPr="0026774E">
        <w:rPr>
          <w:rFonts w:ascii="Times New Roman" w:eastAsiaTheme="minorEastAsia" w:hAnsi="Times New Roman" w:cs="Times New Roman"/>
          <w:sz w:val="24"/>
          <w:szCs w:val="24"/>
        </w:rPr>
        <w:t xml:space="preserve">г. </w:t>
      </w:r>
      <w:r w:rsidR="00970E34" w:rsidRPr="0026774E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BA218D" w:rsidRPr="0026774E">
        <w:rPr>
          <w:rFonts w:ascii="Times New Roman" w:hAnsi="Times New Roman" w:cs="Times New Roman"/>
          <w:sz w:val="24"/>
          <w:szCs w:val="24"/>
        </w:rPr>
        <w:t>06 октября</w:t>
      </w:r>
      <w:r w:rsidR="00970E34" w:rsidRPr="0026774E">
        <w:rPr>
          <w:rFonts w:ascii="Times New Roman" w:hAnsi="Times New Roman" w:cs="Times New Roman"/>
          <w:sz w:val="24"/>
          <w:szCs w:val="24"/>
        </w:rPr>
        <w:t xml:space="preserve"> 20</w:t>
      </w:r>
      <w:r w:rsidR="00BA218D" w:rsidRPr="0026774E">
        <w:rPr>
          <w:rFonts w:ascii="Times New Roman" w:hAnsi="Times New Roman" w:cs="Times New Roman"/>
          <w:sz w:val="24"/>
          <w:szCs w:val="24"/>
        </w:rPr>
        <w:t>20</w:t>
      </w:r>
      <w:r w:rsidR="00970E34" w:rsidRPr="0026774E">
        <w:rPr>
          <w:rFonts w:ascii="Times New Roman" w:hAnsi="Times New Roman" w:cs="Times New Roman"/>
          <w:sz w:val="24"/>
          <w:szCs w:val="24"/>
        </w:rPr>
        <w:t xml:space="preserve"> г. №</w:t>
      </w:r>
      <w:r w:rsidR="00BA218D" w:rsidRPr="0026774E">
        <w:rPr>
          <w:rFonts w:ascii="Times New Roman" w:hAnsi="Times New Roman" w:cs="Times New Roman"/>
          <w:sz w:val="24"/>
          <w:szCs w:val="24"/>
        </w:rPr>
        <w:t>42</w:t>
      </w:r>
      <w:r w:rsidR="00970E34" w:rsidRPr="0026774E">
        <w:rPr>
          <w:rFonts w:ascii="Times New Roman" w:hAnsi="Times New Roman" w:cs="Times New Roman"/>
          <w:sz w:val="24"/>
          <w:szCs w:val="24"/>
        </w:rPr>
        <w:t>)</w:t>
      </w:r>
      <w:r w:rsidR="003B2C23" w:rsidRPr="0026774E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3056B" w:rsidRPr="0026774E" w:rsidRDefault="00030A0B" w:rsidP="004E2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П</w:t>
      </w:r>
      <w:r w:rsidR="00097406" w:rsidRPr="0026774E">
        <w:rPr>
          <w:rFonts w:ascii="Times New Roman" w:hAnsi="Times New Roman" w:cs="Times New Roman"/>
          <w:sz w:val="24"/>
          <w:szCs w:val="24"/>
        </w:rPr>
        <w:t>оложение о вознаграждениях и компенсациях членам совета директоров и ревизионной комиссии устанавливает порядок определения размера и выплаты вознаграждений и компенсаций членам совета директоров и членам</w:t>
      </w:r>
      <w:r w:rsidR="00CB7F68" w:rsidRPr="0026774E">
        <w:rPr>
          <w:rFonts w:ascii="Times New Roman" w:hAnsi="Times New Roman" w:cs="Times New Roman"/>
          <w:sz w:val="24"/>
          <w:szCs w:val="24"/>
        </w:rPr>
        <w:t xml:space="preserve"> ревизионной комиссии Общества.</w:t>
      </w:r>
    </w:p>
    <w:p w:rsidR="00950DA2" w:rsidRPr="0026774E" w:rsidRDefault="00950DA2" w:rsidP="00950D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Calibri" w:hAnsi="Times New Roman" w:cs="Times New Roman"/>
          <w:sz w:val="24"/>
          <w:szCs w:val="24"/>
          <w:lang w:eastAsia="ru-RU"/>
        </w:rPr>
        <w:t>Вознаграждение начисляется и выплачивается независимым / внешним членам совета директоров, в отношении которых советом директоров Общества принято решение о подтверждении его статуса независимого или внешнего директора. Вознаграждение</w:t>
      </w:r>
      <w:r w:rsidR="00267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67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устанавливается независимому / внешнему директору на условиях, определенных настоящим Положением. </w:t>
      </w:r>
    </w:p>
    <w:p w:rsidR="00950DA2" w:rsidRPr="0026774E" w:rsidRDefault="00950DA2" w:rsidP="00950DA2">
      <w:pPr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Вознаграждение независимого / внешнего директора складывается из фиксированной и переменной частей вознаграждения.</w:t>
      </w:r>
    </w:p>
    <w:p w:rsidR="00950DA2" w:rsidRPr="0026774E" w:rsidRDefault="00950DA2" w:rsidP="00950DA2">
      <w:pPr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Компенсации выплачиваются членам совета директоров и членам ревизионной комиссии в соответствии с настоящим Положением. </w:t>
      </w:r>
    </w:p>
    <w:p w:rsidR="00950DA2" w:rsidRPr="0026774E" w:rsidRDefault="00950DA2" w:rsidP="00950DA2">
      <w:pPr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выплате/невыплате вознаграждений и компенсаций членам совета директоров и ревизионной комиссии принимается общим собранием акционеров. </w:t>
      </w:r>
    </w:p>
    <w:p w:rsidR="00950DA2" w:rsidRPr="0026774E" w:rsidRDefault="0003056B" w:rsidP="00950DA2">
      <w:pPr>
        <w:pStyle w:val="ConsPlusNormal"/>
        <w:widowControl/>
        <w:numPr>
          <w:ilvl w:val="1"/>
          <w:numId w:val="20"/>
        </w:numPr>
        <w:tabs>
          <w:tab w:val="left" w:pos="993"/>
        </w:tabs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="00950DA2" w:rsidRPr="0026774E">
        <w:rPr>
          <w:rFonts w:ascii="Times New Roman" w:eastAsia="Calibri" w:hAnsi="Times New Roman" w:cs="Times New Roman"/>
          <w:sz w:val="24"/>
          <w:szCs w:val="24"/>
        </w:rPr>
        <w:t>Суммы вознаграждений и компенсаций, прогнозный размер которых рассчитывается в соответствии с Положением, предусматриваются в бюджете Общества на соответствующий период.</w:t>
      </w:r>
    </w:p>
    <w:p w:rsidR="00EA746D" w:rsidRPr="0026774E" w:rsidRDefault="00EA746D" w:rsidP="00EA7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Calibri" w:hAnsi="Times New Roman" w:cs="Times New Roman"/>
          <w:sz w:val="24"/>
          <w:szCs w:val="24"/>
          <w:lang w:eastAsia="ru-RU"/>
        </w:rPr>
        <w:t>Члену совета директоров и члену ревизионной комиссии могут компенсироваться фактически произведенные и документально подтвержденные расходы, связанные с участием в работе совета директоров, ревизионной комиссии в объеме, порядке и по нормам возмещения командировочных расходов, которые установлены в Обществе.</w:t>
      </w:r>
    </w:p>
    <w:p w:rsidR="0026774E" w:rsidRDefault="0026774E" w:rsidP="00E91505">
      <w:pPr>
        <w:pStyle w:val="a4"/>
        <w:spacing w:before="0" w:beforeAutospacing="0" w:after="0" w:afterAutospacing="0"/>
        <w:jc w:val="center"/>
        <w:rPr>
          <w:bCs/>
          <w:color w:val="000000"/>
        </w:rPr>
      </w:pPr>
    </w:p>
    <w:p w:rsidR="003B2C23" w:rsidRPr="0026774E" w:rsidRDefault="003B2C23" w:rsidP="00E91505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 w:rsidRPr="0026774E">
        <w:rPr>
          <w:bCs/>
          <w:color w:val="000000"/>
        </w:rPr>
        <w:t>Сведения о выплаченном вознаграждении (</w:t>
      </w:r>
      <w:r w:rsidR="00DA5F36" w:rsidRPr="0026774E">
        <w:rPr>
          <w:bCs/>
          <w:color w:val="000000"/>
        </w:rPr>
        <w:t>компенсации</w:t>
      </w:r>
      <w:r w:rsidRPr="0026774E">
        <w:rPr>
          <w:bCs/>
          <w:color w:val="000000"/>
        </w:rPr>
        <w:t xml:space="preserve">) органов управления </w:t>
      </w:r>
    </w:p>
    <w:tbl>
      <w:tblPr>
        <w:tblW w:w="5010" w:type="pct"/>
        <w:tblCellSpacing w:w="0" w:type="dxa"/>
        <w:tblInd w:w="-1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443"/>
        <w:gridCol w:w="587"/>
        <w:gridCol w:w="33"/>
        <w:gridCol w:w="1073"/>
        <w:gridCol w:w="787"/>
        <w:gridCol w:w="318"/>
        <w:gridCol w:w="1107"/>
        <w:gridCol w:w="789"/>
        <w:gridCol w:w="474"/>
        <w:gridCol w:w="1578"/>
        <w:gridCol w:w="1383"/>
        <w:gridCol w:w="196"/>
      </w:tblGrid>
      <w:tr w:rsidR="003B2C23" w:rsidRPr="0026774E" w:rsidTr="00230A0F">
        <w:trPr>
          <w:tblCellSpacing w:w="0" w:type="dxa"/>
        </w:trPr>
        <w:tc>
          <w:tcPr>
            <w:tcW w:w="37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данные</w:t>
            </w:r>
          </w:p>
        </w:tc>
        <w:tc>
          <w:tcPr>
            <w:tcW w:w="65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DA5F36">
            <w:pPr>
              <w:ind w:left="-89" w:firstLine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и размер </w:t>
            </w:r>
            <w:r w:rsidR="00DA5F36"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компенсации</w:t>
            </w: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связанных с исполнением функций членов органов управления</w:t>
            </w:r>
          </w:p>
        </w:tc>
      </w:tr>
      <w:tr w:rsidR="003B2C23" w:rsidRPr="0026774E" w:rsidTr="00230A0F">
        <w:trPr>
          <w:tblCellSpacing w:w="0" w:type="dxa"/>
        </w:trPr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 управления:</w:t>
            </w:r>
          </w:p>
        </w:tc>
        <w:tc>
          <w:tcPr>
            <w:tcW w:w="1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ind w:lef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вознаграждения (компенсации расходов)</w:t>
            </w:r>
          </w:p>
        </w:tc>
        <w:tc>
          <w:tcPr>
            <w:tcW w:w="1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найму жилого помещения</w:t>
            </w: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мобильную связь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пользованию залами ожиданий аэропортов</w:t>
            </w: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Иные виды компенсированных расходов</w:t>
            </w:r>
          </w:p>
        </w:tc>
      </w:tr>
      <w:tr w:rsidR="003B2C23" w:rsidRPr="0026774E" w:rsidTr="00230A0F">
        <w:trPr>
          <w:tblCellSpacing w:w="0" w:type="dxa"/>
        </w:trPr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Совет директоров</w:t>
            </w:r>
          </w:p>
        </w:tc>
        <w:tc>
          <w:tcPr>
            <w:tcW w:w="16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sz w:val="24"/>
                <w:szCs w:val="24"/>
              </w:rPr>
            </w:pPr>
            <w:r w:rsidRPr="002677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B2C23" w:rsidRPr="0026774E" w:rsidTr="00230A0F">
        <w:tblPrEx>
          <w:jc w:val="center"/>
        </w:tblPrEx>
        <w:trPr>
          <w:gridAfter w:val="1"/>
          <w:wAfter w:w="188" w:type="dxa"/>
          <w:tblCellSpacing w:w="0" w:type="dxa"/>
          <w:jc w:val="center"/>
        </w:trPr>
        <w:tc>
          <w:tcPr>
            <w:tcW w:w="1001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размер вознаграждения за исполнение функций членов Совета директоров:</w:t>
            </w:r>
          </w:p>
        </w:tc>
      </w:tr>
      <w:tr w:rsidR="003B2C23" w:rsidRPr="0026774E" w:rsidTr="00230A0F">
        <w:tblPrEx>
          <w:jc w:val="center"/>
        </w:tblPrEx>
        <w:trPr>
          <w:gridAfter w:val="1"/>
          <w:wAfter w:w="188" w:type="dxa"/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10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Премии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Комиссионные</w:t>
            </w:r>
          </w:p>
        </w:tc>
        <w:tc>
          <w:tcPr>
            <w:tcW w:w="2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Льготы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bCs/>
                <w:sz w:val="24"/>
                <w:szCs w:val="24"/>
              </w:rPr>
              <w:t>Вознаграждения за участие в работе органа управления</w:t>
            </w:r>
          </w:p>
        </w:tc>
      </w:tr>
      <w:tr w:rsidR="003B2C23" w:rsidRPr="0026774E" w:rsidTr="00230A0F">
        <w:tblPrEx>
          <w:jc w:val="center"/>
        </w:tblPrEx>
        <w:trPr>
          <w:gridAfter w:val="1"/>
          <w:wAfter w:w="188" w:type="dxa"/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C23" w:rsidRPr="0026774E" w:rsidRDefault="003B2C23" w:rsidP="00F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</w:tbl>
    <w:p w:rsidR="003B2C23" w:rsidRPr="0026774E" w:rsidRDefault="003B2C23" w:rsidP="004E2BCE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26774E">
        <w:rPr>
          <w:b w:val="0"/>
          <w:color w:val="000000"/>
          <w:sz w:val="24"/>
          <w:szCs w:val="24"/>
        </w:rPr>
        <w:t xml:space="preserve">Сведения о вознаграждении и компенсации расходов </w:t>
      </w:r>
      <w:r w:rsidR="00E129FE" w:rsidRPr="0026774E">
        <w:rPr>
          <w:b w:val="0"/>
          <w:color w:val="000000"/>
          <w:sz w:val="24"/>
          <w:szCs w:val="24"/>
        </w:rPr>
        <w:t>е</w:t>
      </w:r>
      <w:r w:rsidRPr="0026774E">
        <w:rPr>
          <w:b w:val="0"/>
          <w:color w:val="000000"/>
          <w:sz w:val="24"/>
          <w:szCs w:val="24"/>
        </w:rPr>
        <w:t>диноличного исполнительного органа Общества не раскрываются с учетом установленного в Обществе режима конфиденциальности в отношении данной информации.</w:t>
      </w:r>
    </w:p>
    <w:p w:rsidR="009366CD" w:rsidRPr="0026774E" w:rsidRDefault="009366CD" w:rsidP="004E2BCE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</w:p>
    <w:p w:rsidR="009A1B8E" w:rsidRPr="0026774E" w:rsidRDefault="00E063C2" w:rsidP="00610B9D">
      <w:pPr>
        <w:pStyle w:val="a4"/>
        <w:numPr>
          <w:ilvl w:val="0"/>
          <w:numId w:val="9"/>
        </w:numPr>
        <w:spacing w:before="0" w:beforeAutospacing="0" w:after="0" w:afterAutospacing="0"/>
        <w:ind w:left="1843" w:right="992" w:hanging="425"/>
        <w:rPr>
          <w:b/>
          <w:color w:val="000000"/>
        </w:rPr>
      </w:pPr>
      <w:r w:rsidRPr="0026774E">
        <w:rPr>
          <w:b/>
          <w:color w:val="000000"/>
        </w:rPr>
        <w:t>Сведения о п</w:t>
      </w:r>
      <w:r w:rsidR="00B51B05" w:rsidRPr="0026774E">
        <w:rPr>
          <w:b/>
          <w:color w:val="000000"/>
        </w:rPr>
        <w:t>оложени</w:t>
      </w:r>
      <w:r w:rsidRPr="0026774E">
        <w:rPr>
          <w:b/>
          <w:color w:val="000000"/>
        </w:rPr>
        <w:t>и</w:t>
      </w:r>
      <w:r w:rsidR="00B51B05" w:rsidRPr="0026774E">
        <w:rPr>
          <w:b/>
          <w:color w:val="000000"/>
        </w:rPr>
        <w:t xml:space="preserve"> акционерного общества в отрасли</w:t>
      </w:r>
    </w:p>
    <w:p w:rsidR="009366CD" w:rsidRPr="0026774E" w:rsidRDefault="009366CD" w:rsidP="009366CD">
      <w:pPr>
        <w:pStyle w:val="a4"/>
        <w:spacing w:before="0" w:beforeAutospacing="0" w:after="0" w:afterAutospacing="0"/>
        <w:ind w:left="1843" w:right="992"/>
        <w:rPr>
          <w:b/>
          <w:color w:val="000000"/>
        </w:rPr>
      </w:pPr>
    </w:p>
    <w:p w:rsidR="00DC2240" w:rsidRPr="0026774E" w:rsidRDefault="00DC2240" w:rsidP="0024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обладает уникальными компетенциями в области материаловедения, разработке и производстве волоконно-оптических систем передачи данных.</w:t>
      </w:r>
    </w:p>
    <w:p w:rsidR="00DC2240" w:rsidRPr="0026774E" w:rsidRDefault="00DC2240" w:rsidP="0024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</w:t>
      </w:r>
      <w:r w:rsidR="0019396E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в настоящее время отсутствуют конкуренты как в области научно-исследовательских </w:t>
      </w:r>
      <w:r w:rsidR="00931773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ведет </w:t>
      </w:r>
      <w:r w:rsidR="00931773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Общество,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области выпуска компонентов волоконно-оптических систем передачи данных.</w:t>
      </w:r>
    </w:p>
    <w:p w:rsidR="00931773" w:rsidRPr="0026774E" w:rsidRDefault="00931773" w:rsidP="0024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зарубежные аналоги разработок Общества, однако с учетом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санкционных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 зарубежных коллег их поставка затруднена.</w:t>
      </w:r>
    </w:p>
    <w:p w:rsidR="0024327D" w:rsidRPr="0026774E" w:rsidRDefault="00A25B1E" w:rsidP="00243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видами деятельности </w:t>
      </w:r>
      <w:r w:rsidR="0024327D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 являются:</w:t>
      </w:r>
      <w:r w:rsidR="0024327D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27D" w:rsidRPr="00267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научные исследования и разработки в области естественных и технических наук и производство компонентов волоконно-оптических линий связи и передачи информации.</w:t>
      </w:r>
    </w:p>
    <w:p w:rsidR="00A25B1E" w:rsidRPr="0026774E" w:rsidRDefault="00A25B1E" w:rsidP="00A2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деятельности Общества в отрасли – 5</w:t>
      </w:r>
      <w:r w:rsidR="0024327D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A25B1E" w:rsidRPr="0026774E" w:rsidRDefault="0024327D" w:rsidP="00A25B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CFF"/>
        </w:rPr>
      </w:pPr>
      <w:r w:rsidRPr="0026774E">
        <w:rPr>
          <w:rFonts w:ascii="Times New Roman" w:hAnsi="Times New Roman" w:cs="Times New Roman"/>
          <w:sz w:val="24"/>
          <w:szCs w:val="24"/>
        </w:rPr>
        <w:t>Общество</w:t>
      </w:r>
      <w:r w:rsidR="00A25B1E" w:rsidRPr="0026774E">
        <w:rPr>
          <w:rFonts w:ascii="Times New Roman" w:hAnsi="Times New Roman" w:cs="Times New Roman"/>
          <w:sz w:val="24"/>
          <w:szCs w:val="24"/>
        </w:rPr>
        <w:t xml:space="preserve"> относится к сфере деятельности Министерства промышленности и торговли Российской Федерации и входит в Сводный реестр организаций оборонно-промышленного комплекса.</w:t>
      </w:r>
    </w:p>
    <w:p w:rsidR="0024327D" w:rsidRPr="0026774E" w:rsidRDefault="0024327D" w:rsidP="00A2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Общество</w:t>
      </w:r>
      <w:r w:rsidR="00A25B1E" w:rsidRPr="0026774E">
        <w:rPr>
          <w:rFonts w:ascii="Times New Roman" w:hAnsi="Times New Roman" w:cs="Times New Roman"/>
          <w:sz w:val="24"/>
          <w:szCs w:val="24"/>
        </w:rPr>
        <w:t xml:space="preserve"> обладает лицензией ФСБ России на право проведения работ, связанных с использованием сведений, составляющих государственную </w:t>
      </w:r>
      <w:r w:rsidRPr="0026774E">
        <w:rPr>
          <w:rFonts w:ascii="Times New Roman" w:hAnsi="Times New Roman" w:cs="Times New Roman"/>
          <w:sz w:val="24"/>
          <w:szCs w:val="24"/>
        </w:rPr>
        <w:t xml:space="preserve">тайну сроком действия до 2025 года </w:t>
      </w:r>
    </w:p>
    <w:p w:rsidR="0024327D" w:rsidRPr="0026774E" w:rsidRDefault="0024327D" w:rsidP="0024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Система менеджмента качества Общества применительно к закупке, разработке, производству, испытаниям, хранению и реализации продукции ВВСТ и гражданского направления соответствует ГОСТ РВ 0015-002-2012 и ГОСТ Р ИСО 9001-2015. Имеются соответствующие сертификаты. </w:t>
      </w:r>
    </w:p>
    <w:p w:rsidR="0024327D" w:rsidRPr="0026774E" w:rsidRDefault="00A25B1E" w:rsidP="00A25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24327D" w:rsidRPr="0026774E">
        <w:rPr>
          <w:rFonts w:ascii="Times New Roman" w:hAnsi="Times New Roman" w:cs="Times New Roman"/>
          <w:sz w:val="24"/>
          <w:szCs w:val="24"/>
        </w:rPr>
        <w:t>Общества действует Центр компетенций в области материалов для радиоэлектроники АО «</w:t>
      </w:r>
      <w:proofErr w:type="spellStart"/>
      <w:r w:rsidR="0024327D" w:rsidRPr="0026774E">
        <w:rPr>
          <w:rFonts w:ascii="Times New Roman" w:hAnsi="Times New Roman" w:cs="Times New Roman"/>
          <w:sz w:val="24"/>
          <w:szCs w:val="24"/>
        </w:rPr>
        <w:t>Росэлектроника</w:t>
      </w:r>
      <w:proofErr w:type="spellEnd"/>
      <w:r w:rsidR="0024327D" w:rsidRPr="0026774E">
        <w:rPr>
          <w:rFonts w:ascii="Times New Roman" w:hAnsi="Times New Roman" w:cs="Times New Roman"/>
          <w:sz w:val="24"/>
          <w:szCs w:val="24"/>
        </w:rPr>
        <w:t>».</w:t>
      </w:r>
    </w:p>
    <w:p w:rsidR="00E32765" w:rsidRPr="0026774E" w:rsidRDefault="00E32765" w:rsidP="00E3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Общество имеет право ведения образовательной деятельности (лицензия бессрочная) по специальности 11.06.01 «Электроника, радиотехника и системы связи» (уровень образования – высшее образование – подготовка кадров высшей квалификации). </w:t>
      </w:r>
    </w:p>
    <w:p w:rsidR="0024327D" w:rsidRPr="0026774E" w:rsidRDefault="0024327D" w:rsidP="0024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color w:val="000000"/>
          <w:sz w:val="24"/>
          <w:szCs w:val="24"/>
          <w:shd w:val="clear" w:color="auto" w:fill="F9FCFF"/>
        </w:rPr>
        <w:t>В Обществе действует базовая кафедра № 146 «Материалов и функциональных структур информационных систем и СВЧ техники» при физико-технологическом институте МТУ (МИРЭА).</w:t>
      </w:r>
    </w:p>
    <w:p w:rsidR="00A25B1E" w:rsidRPr="0026774E" w:rsidRDefault="00A25B1E" w:rsidP="00A25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Среди основных направлений разработок, проводимых в настоящее время, можно выделить:</w:t>
      </w:r>
    </w:p>
    <w:p w:rsidR="002B5F75" w:rsidRPr="0026774E" w:rsidRDefault="002B5F75" w:rsidP="002B5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- полимерные диэлектрические материалы на основе производных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бензоциклобутена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 для электронной компонентной базы, в том числе создания текстолитов и печатных плат с рекордными характеристиками и высокоплотных электронных модулей;</w:t>
      </w:r>
    </w:p>
    <w:p w:rsidR="002B5F75" w:rsidRPr="0026774E" w:rsidRDefault="002B5F75" w:rsidP="002B5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полимерные материалы для электрооптических модуляторов и оптических носителей информации;</w:t>
      </w:r>
    </w:p>
    <w:p w:rsidR="002B5F75" w:rsidRPr="0026774E" w:rsidRDefault="002B5F75" w:rsidP="002B5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материалы для снижения заметности объектов ВВСТ;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электрохромные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, электролюминесцентные и электрооптические материалы и др. </w:t>
      </w:r>
    </w:p>
    <w:p w:rsidR="002B5F75" w:rsidRPr="0026774E" w:rsidRDefault="002B5F75" w:rsidP="002B5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Разработки направлены на решение проблемы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 зарубежных материалов электроники и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, поставка которых в настоящее время в Российскую Федерацию запрещена.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Развивается направление по производству и поставке потребителям компонентов волоконно-оптических линий связи (ВОЛС) и передачи информации, а также созданию производства оптически</w:t>
      </w:r>
      <w:r w:rsidR="00833198" w:rsidRPr="0026774E">
        <w:rPr>
          <w:rFonts w:ascii="Times New Roman" w:hAnsi="Times New Roman" w:cs="Times New Roman"/>
          <w:sz w:val="24"/>
          <w:szCs w:val="24"/>
        </w:rPr>
        <w:t>х</w:t>
      </w:r>
      <w:r w:rsidRPr="0026774E">
        <w:rPr>
          <w:rFonts w:ascii="Times New Roman" w:hAnsi="Times New Roman" w:cs="Times New Roman"/>
          <w:sz w:val="24"/>
          <w:szCs w:val="24"/>
        </w:rPr>
        <w:t xml:space="preserve"> соединителей на основе выпускаемых наконечников оптических керамических.</w:t>
      </w:r>
      <w:r w:rsidR="00833198" w:rsidRPr="0026774E">
        <w:rPr>
          <w:rFonts w:ascii="Times New Roman" w:hAnsi="Times New Roman" w:cs="Times New Roman"/>
          <w:sz w:val="24"/>
          <w:szCs w:val="24"/>
        </w:rPr>
        <w:t xml:space="preserve"> На сегодняшний день Общество является единственным производителем наконечников оптических керамических в РФ.</w:t>
      </w:r>
      <w:r w:rsidRPr="00267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Выполняются работы</w:t>
      </w:r>
      <w:r w:rsidR="007479C4" w:rsidRPr="0026774E">
        <w:rPr>
          <w:rFonts w:ascii="Times New Roman" w:hAnsi="Times New Roman" w:cs="Times New Roman"/>
          <w:sz w:val="24"/>
          <w:szCs w:val="24"/>
        </w:rPr>
        <w:t xml:space="preserve"> и поставки</w:t>
      </w:r>
      <w:r w:rsidRPr="0026774E">
        <w:rPr>
          <w:rFonts w:ascii="Times New Roman" w:hAnsi="Times New Roman" w:cs="Times New Roman"/>
          <w:sz w:val="24"/>
          <w:szCs w:val="24"/>
        </w:rPr>
        <w:t xml:space="preserve"> в рамках обеспечения государственного оборонного заказа, в том числе научно-исследовательские и опытно-конструкторские работы в интересах Министерства обороны и поставка компонентов ВОЛС.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Основными заказчиками продукции являются государственные и частные предприятия, занимающиеся выпуском волоконно-оптических компонентов и средств связи: </w:t>
      </w:r>
    </w:p>
    <w:p w:rsidR="00833198" w:rsidRPr="0026774E" w:rsidRDefault="00833198" w:rsidP="0083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Филиал АО «РКЦ «Прогресс»  - НПП «ОПТЭКС»;</w:t>
      </w:r>
      <w:r w:rsidR="009366CD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ФГУП «Российский Федеральный Ядерный Центр – Всероссийский научно-исследовательский институт технической физики имени академика Е. И.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Забабахина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;</w:t>
      </w:r>
      <w:r w:rsidR="009366CD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ЗАО «ЦНИТ</w:t>
      </w:r>
      <w:proofErr w:type="gramStart"/>
      <w:r w:rsidRPr="0026774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677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Техномаш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-ВОС»;</w:t>
      </w:r>
      <w:r w:rsidR="009366CD" w:rsidRPr="0026774E">
        <w:rPr>
          <w:rFonts w:ascii="Times New Roman" w:hAnsi="Times New Roman" w:cs="Times New Roman"/>
          <w:sz w:val="24"/>
          <w:szCs w:val="24"/>
        </w:rPr>
        <w:t xml:space="preserve">  ОАО «Октябрь»</w:t>
      </w:r>
      <w:r w:rsidRPr="0026774E">
        <w:rPr>
          <w:rFonts w:ascii="Times New Roman" w:hAnsi="Times New Roman" w:cs="Times New Roman"/>
          <w:sz w:val="24"/>
          <w:szCs w:val="24"/>
        </w:rPr>
        <w:t>;</w:t>
      </w:r>
      <w:r w:rsidR="009366CD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АО «ЗАВОД «ИСЕТЬ»;</w:t>
      </w:r>
      <w:r w:rsidR="009366CD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АО «НПО «Поиск»;</w:t>
      </w:r>
      <w:r w:rsidR="009366CD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Файберлаб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»;</w:t>
      </w:r>
      <w:r w:rsidR="009366CD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Лифодас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»;</w:t>
      </w:r>
      <w:r w:rsidR="009366CD" w:rsidRPr="0026774E">
        <w:rPr>
          <w:rFonts w:ascii="Times New Roman" w:hAnsi="Times New Roman" w:cs="Times New Roman"/>
          <w:sz w:val="24"/>
          <w:szCs w:val="24"/>
        </w:rPr>
        <w:t xml:space="preserve"> ООО НПП "</w:t>
      </w:r>
      <w:proofErr w:type="spellStart"/>
      <w:r w:rsidR="009366CD" w:rsidRPr="0026774E">
        <w:rPr>
          <w:rFonts w:ascii="Times New Roman" w:hAnsi="Times New Roman" w:cs="Times New Roman"/>
          <w:sz w:val="24"/>
          <w:szCs w:val="24"/>
        </w:rPr>
        <w:t>Волиоптика</w:t>
      </w:r>
      <w:proofErr w:type="spellEnd"/>
      <w:r w:rsidR="009366CD" w:rsidRPr="0026774E">
        <w:rPr>
          <w:rFonts w:ascii="Times New Roman" w:hAnsi="Times New Roman" w:cs="Times New Roman"/>
          <w:sz w:val="24"/>
          <w:szCs w:val="24"/>
        </w:rPr>
        <w:t xml:space="preserve">»; </w:t>
      </w:r>
      <w:r w:rsidRPr="0026774E">
        <w:rPr>
          <w:rFonts w:ascii="Times New Roman" w:hAnsi="Times New Roman" w:cs="Times New Roman"/>
          <w:sz w:val="24"/>
          <w:szCs w:val="24"/>
        </w:rPr>
        <w:t>«АО «Концерн «ЦНИИ «Электроприбор»;</w:t>
      </w:r>
      <w:r w:rsidR="009366CD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> АО «Центр ВОСПИ»; ООО «МЦКТ»; ООО "НПО ПКРВ"; ООО "ПРФ".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В 2020 году в рамках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гособоронзаказа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 осуществлена поставка потребителю оптических розеток, полумуфт и кабелей. </w:t>
      </w:r>
    </w:p>
    <w:p w:rsidR="002B5F75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lastRenderedPageBreak/>
        <w:t>Основными конкурентами Общества являются китайские производители волоконно-оптических керамических наконечников. Доля Общества в сегменте рынка наконечников оптических керамических значительна и ориентировочно составляет 30% в 2018, 2019, 2020 годах.</w:t>
      </w:r>
    </w:p>
    <w:p w:rsidR="00230A0F" w:rsidRDefault="00230A0F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A0F" w:rsidRDefault="00230A0F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A0F" w:rsidRPr="0026774E" w:rsidRDefault="00230A0F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6CD" w:rsidRPr="0026774E" w:rsidRDefault="009366CD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D29" w:rsidRPr="0026774E" w:rsidRDefault="00B51B05" w:rsidP="00173D29">
      <w:pPr>
        <w:pStyle w:val="3"/>
        <w:numPr>
          <w:ilvl w:val="0"/>
          <w:numId w:val="14"/>
        </w:numPr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26774E">
        <w:rPr>
          <w:color w:val="000000"/>
          <w:sz w:val="24"/>
          <w:szCs w:val="24"/>
        </w:rPr>
        <w:t>Приоритетные направления деятельности</w:t>
      </w:r>
    </w:p>
    <w:p w:rsidR="00B51B05" w:rsidRPr="0026774E" w:rsidRDefault="00B51B05" w:rsidP="00173D29">
      <w:pPr>
        <w:pStyle w:val="3"/>
        <w:spacing w:before="0" w:beforeAutospacing="0" w:after="0" w:afterAutospacing="0"/>
        <w:ind w:left="1211"/>
        <w:jc w:val="center"/>
        <w:rPr>
          <w:color w:val="000000"/>
          <w:sz w:val="24"/>
          <w:szCs w:val="24"/>
        </w:rPr>
      </w:pPr>
      <w:r w:rsidRPr="0026774E">
        <w:rPr>
          <w:color w:val="000000"/>
          <w:sz w:val="24"/>
          <w:szCs w:val="24"/>
        </w:rPr>
        <w:t>акционерного общества</w:t>
      </w:r>
    </w:p>
    <w:p w:rsidR="009366CD" w:rsidRPr="0026774E" w:rsidRDefault="009366CD" w:rsidP="00173D29">
      <w:pPr>
        <w:pStyle w:val="3"/>
        <w:spacing w:before="0" w:beforeAutospacing="0" w:after="0" w:afterAutospacing="0"/>
        <w:ind w:left="1211"/>
        <w:jc w:val="center"/>
        <w:rPr>
          <w:color w:val="000000"/>
          <w:sz w:val="24"/>
          <w:szCs w:val="24"/>
        </w:rPr>
      </w:pPr>
    </w:p>
    <w:p w:rsidR="002B5F75" w:rsidRPr="0026774E" w:rsidRDefault="002B5F75" w:rsidP="002B5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Общества являются: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1. Синтез соединений, получение композиционных материалов и функциональных структур на их основе для элементной базы электроники,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 и СВЧ техники, в том числе: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- материалы на основе производных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бензоциклобутена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, которые обладают рекордными диэлектрическими свойствами, позволяющими обеспечить резкое повышение эксплуатационных характеристик изделий электроники, применимы для создания текстолитов и печатных плат; в кремниевых, арсенид-галлиевых устройствах, в том числе СВЧ диапазона; лазерных структурах в квантовых каскадных лазерах; для изоляционных слоев в многофункциональных высокоплотных электронных модулях, созданных по технологии 3D-микросистем и др.;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электрооптические полимерные материалы, которые в несколько раз превосходят, применяемые в настоящее время аналоги на основе неорганических материалов, по функциональным характеристикам и перспективны для создания электрооптических модуляторов, оптических переключателей и других электрооптических и фотонных устройств;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- модификаторы полимерных связующих для создания ВЧ материалов с нормированной на высокой частоте (до 10 ГГц) диэлектрической проницаемостью (типа </w:t>
      </w:r>
      <w:r w:rsidRPr="0026774E">
        <w:rPr>
          <w:rFonts w:ascii="Times New Roman" w:hAnsi="Times New Roman" w:cs="Times New Roman"/>
          <w:sz w:val="24"/>
          <w:szCs w:val="24"/>
          <w:lang w:val="en-US"/>
        </w:rPr>
        <w:t>Rogers</w:t>
      </w:r>
      <w:r w:rsidRPr="002677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2. Материалы с управляемыми спектральными характеристиками для адаптивных маскирующих покрытий, обеспечивающих снижение заметности объектов ВВСТ, стационарных объектов и личного состава в видимом и ближних УФ и ИК диапазонах в реальном масштабе времени.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3. Материалы, функциональные структуры и оборудование для аддитивных технологий.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4. Алмазные материалы для: СВЧ техники, детекторов ядерных и ионизирующих излучений, ультрафиолетовых датчиков и фотоприемников.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5. Разработка и п</w:t>
      </w:r>
      <w:r w:rsidRPr="0026774E">
        <w:rPr>
          <w:rFonts w:ascii="Times New Roman" w:hAnsi="Times New Roman" w:cs="Times New Roman"/>
          <w:bCs/>
          <w:sz w:val="24"/>
          <w:szCs w:val="24"/>
        </w:rPr>
        <w:t xml:space="preserve">роизводство компонентов для волоконно-оптических линий связи и передачи информации специального и двойного применения, в том числе оптических соединителей и кабелей.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тенденции развития радиоэлектронной отрасли в отчетном году Общество оценивает, как умеренно оптимистичные.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направления развития Общества с учетом тенденций рынка и потенциала организации.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перспективными направлениями развития являются: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- Синтез производных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бензоциклобутена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 для создания текстолитов и печатных плат с рекордными диэлектрическими характеристиками.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- Разработка перспективных материалов на основе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бензоциклобутена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 для высокоплотных электронных модулей, волноводных структур и интегральной оптики и других применений.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Разработка материалов с управляемыми спектральными характеристиками для адаптивных маскирующих покрытий, обеспечивающих снижение заметности объектов ВВСТ, стационарных объектов и личного состава в видимом и ближних УФ и ИК диапазонах в реальном масштабе времени.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Создание электрооптических полимерных материалов, обладающих нелинейно-оптическими свойствами в ИК области спектра.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26774E">
        <w:rPr>
          <w:rFonts w:ascii="Times New Roman" w:hAnsi="Times New Roman" w:cs="Times New Roman"/>
          <w:noProof/>
          <w:sz w:val="24"/>
          <w:szCs w:val="24"/>
        </w:rPr>
        <w:t>Разработка композиционных составов цветных фоторезистов для изготовления оптических фильтров, поглощение которых соответствуют базовым координатам RGB-палитры</w:t>
      </w:r>
      <w:r w:rsidRPr="0026774E">
        <w:rPr>
          <w:rFonts w:ascii="Times New Roman" w:hAnsi="Times New Roman" w:cs="Times New Roman"/>
          <w:sz w:val="24"/>
          <w:szCs w:val="24"/>
        </w:rPr>
        <w:t xml:space="preserve"> для производства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микродисплеев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Аддитивные технологии.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- Разработка оптических кабельных сборок и поставка компонентов ВОЛС.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Основная задача – решение проблемы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 и независимости Российской Федерации от зарубежных поставок, а также разработка и производство новых материалов, которые позволят создавать конечную продукцию с существенно более высокими эксплуатационными характеристиками.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bCs/>
          <w:kern w:val="36"/>
          <w:sz w:val="24"/>
          <w:szCs w:val="24"/>
        </w:rPr>
        <w:t>В 2020 году продолжилось выполнение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составной части ОКР </w:t>
      </w:r>
      <w:r w:rsidRPr="0026774E">
        <w:rPr>
          <w:rFonts w:ascii="Times New Roman" w:hAnsi="Times New Roman" w:cs="Times New Roman"/>
          <w:sz w:val="24"/>
          <w:szCs w:val="24"/>
        </w:rPr>
        <w:t>«Разработка полимерных связующих для создания фольгированных сверхвысокочастотных диэлектриков с температурами стеклования не ниже 200°С и свыше 270°С, обладающих высокими эксплуатационными характеристиками, для изготовления многослойных печатных плат», шифр «Диэлектрик-Ф-ТМ», которая ведется с 2019 года.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Продолжилось выполнение СЧ НИР «Текстура» в интересах Министерства обороны Российской Федерации.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</w:t>
      </w:r>
      <w:r w:rsidR="00840870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выиграл</w:t>
      </w:r>
      <w:r w:rsidR="00840870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конкурс, проводимый Министерством промышленности и торговли Российской Федерации и начал выполнение ОКР «Разработка технологии производства полимерных композиционных составов на основе производных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бензоциклобутена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устройств СВЧ - электроники», шифр «Поли-М».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планируется на базе Общества организовать малотоннажное производство новых перспективных материалов, которое полностью покроет потребности отечественной промышленности и имеет экспортный потенциал.</w:t>
      </w:r>
    </w:p>
    <w:p w:rsidR="002B5F75" w:rsidRPr="0026774E" w:rsidRDefault="002B5F75" w:rsidP="002B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органов управления Общества, тенденции развития Общества выглядят лучше общеотраслевых тенденций.</w:t>
      </w:r>
    </w:p>
    <w:p w:rsidR="0019396E" w:rsidRPr="0026774E" w:rsidRDefault="002B5F75" w:rsidP="002B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 Общество не реализовывало инвестиционных проектов.</w:t>
      </w:r>
    </w:p>
    <w:p w:rsidR="0019396E" w:rsidRPr="0026774E" w:rsidRDefault="0019396E" w:rsidP="0019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купли/продажи долей, акций, паев хозяйственных товариществ и обществ – не заключались.</w:t>
      </w:r>
    </w:p>
    <w:p w:rsidR="002B5F75" w:rsidRPr="0026774E" w:rsidRDefault="002B5F75" w:rsidP="002B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4B8" w:rsidRPr="0026774E" w:rsidRDefault="00F254B8" w:rsidP="00173D29">
      <w:pPr>
        <w:pStyle w:val="3"/>
        <w:numPr>
          <w:ilvl w:val="0"/>
          <w:numId w:val="14"/>
        </w:numPr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26774E">
        <w:rPr>
          <w:bCs w:val="0"/>
          <w:color w:val="000000"/>
          <w:sz w:val="24"/>
          <w:szCs w:val="24"/>
        </w:rPr>
        <w:t>Перспективы развития акционерного общества</w:t>
      </w:r>
    </w:p>
    <w:p w:rsidR="009366CD" w:rsidRPr="0026774E" w:rsidRDefault="009366CD" w:rsidP="009366CD">
      <w:pPr>
        <w:pStyle w:val="3"/>
        <w:spacing w:before="0" w:beforeAutospacing="0" w:after="0" w:afterAutospacing="0"/>
        <w:ind w:left="1211"/>
        <w:rPr>
          <w:bCs w:val="0"/>
          <w:color w:val="000000"/>
          <w:sz w:val="24"/>
          <w:szCs w:val="24"/>
        </w:rPr>
      </w:pP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федеральных целевых и государственных программ, а также по частным заказам Общество осуществляет разработку синтетических материалов и функциональных структур электроники и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компонентов систем и средств связи, участвует в разработке программ развития оборонно-промышленного комплекса и перспективных направлений развития технологий для производства вооружений и военной техники, технологий двойного применения.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заказчиками НИОКР являются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Министерство обороны России, а также сторонние заказчики.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Важнейшее влияние на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технологий в отрасли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проекты Общества в области создания и производства синтетических материалов, включая производные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бензоциклобутена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электрооптические полимеры,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электрохромные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соединения. Они применяются при создании нового поколения электрооптических модуляторов, многофункциональных высокоплотных электронных модулей, оптронов, лазерных структур и др. Потребность в этих материалах неуклонно растет, а ожидаемые ценовые показатели создаваемой продукции в ~10 раз ниже зарубежных аналогов.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для Российской Федерации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технологических решений</w:t>
      </w:r>
      <w:r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разработке и синтезу принципиально новых материалов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производные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бензоциклобутена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электрооптические полимеры,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электрохромные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соединения, а также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специалистов</w:t>
      </w:r>
      <w:r w:rsidRPr="0026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системотехники, оптики, химии и физики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резко снижают риски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конкуренции на территории России, а также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формируют экспортный потенциал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инновационные разработки по синтезу органических материалов и функциональных структур для систем адаптивного снижения заметности в видимом диапазоне.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Применение создаваемых материалов, как в гражданских областях, так и для безопасности России, на быстро растущих внутреннем и зарубежных рынках позволяют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</w:t>
      </w:r>
      <w:proofErr w:type="spellStart"/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импортозамещение</w:t>
      </w:r>
      <w:proofErr w:type="spellEnd"/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существенно снизить риски в части падения выручки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E0648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E0648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продолжено выполнение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6774E">
        <w:rPr>
          <w:rFonts w:ascii="Times New Roman" w:eastAsia="Times New Roman" w:hAnsi="Times New Roman" w:cs="Times New Roman"/>
          <w:sz w:val="24"/>
          <w:szCs w:val="24"/>
        </w:rPr>
        <w:t>СЧ ОКР по теме</w:t>
      </w:r>
      <w:r w:rsidRPr="00267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eastAsia="Times New Roman" w:hAnsi="Times New Roman" w:cs="Times New Roman"/>
          <w:sz w:val="24"/>
          <w:szCs w:val="24"/>
        </w:rPr>
        <w:t xml:space="preserve">«Разработка полимерных связующих для создания фольгированных сверхвысокочастотных диэлектриков с температурами стеклования не ниже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200 °С и свыше 270 °С,</w:t>
      </w:r>
      <w:r w:rsidRPr="0026774E">
        <w:rPr>
          <w:rFonts w:ascii="Times New Roman" w:eastAsia="Times New Roman" w:hAnsi="Times New Roman" w:cs="Times New Roman"/>
          <w:sz w:val="24"/>
          <w:szCs w:val="24"/>
        </w:rPr>
        <w:t xml:space="preserve"> обладающих высокими эксплуатационными характеристиками, для изготовления многослойных печатных плат», шифр «Диэлектрик-Ф-ТМ».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СЧ НИР «Текстура».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ОКР «Разработка технологии производства полимерных композиционных составов на основе производных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бензоциклобутена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устройств СВЧ - электроники», шифр «Поли-М». </w:t>
      </w:r>
    </w:p>
    <w:p w:rsidR="002B5F75" w:rsidRPr="0026774E" w:rsidRDefault="007479C4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</w:t>
      </w:r>
      <w:r w:rsidR="002B5F75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наконечников оптических керамических </w:t>
      </w:r>
      <w:r w:rsidR="002B5F75" w:rsidRPr="0026774E">
        <w:rPr>
          <w:rFonts w:ascii="Times New Roman" w:hAnsi="Times New Roman"/>
          <w:sz w:val="24"/>
          <w:szCs w:val="24"/>
          <w:lang w:eastAsia="ru-RU"/>
        </w:rPr>
        <w:t>для оптических соединителей волоконно-оптических линий связи и передачи информации повышенной надежности,</w:t>
      </w:r>
      <w:r w:rsidR="002B5F75" w:rsidRPr="0026774E">
        <w:rPr>
          <w:sz w:val="24"/>
          <w:szCs w:val="24"/>
        </w:rPr>
        <w:t xml:space="preserve"> </w:t>
      </w:r>
      <w:r w:rsidR="002B5F75" w:rsidRPr="0026774E">
        <w:rPr>
          <w:rFonts w:ascii="Times New Roman" w:hAnsi="Times New Roman"/>
          <w:sz w:val="24"/>
          <w:szCs w:val="24"/>
          <w:lang w:eastAsia="ru-RU"/>
        </w:rPr>
        <w:t xml:space="preserve">устойчивых к воздействию климатических и механических факторов жестких условий эксплуатации аппаратуры военного и двойного применения. </w:t>
      </w:r>
      <w:r w:rsidR="002B5F75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является единственным в России и активно развивается.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налажен выпуск ~50 наименований наконечников, в том числе</w:t>
      </w:r>
      <w:r w:rsidRPr="0026774E">
        <w:rPr>
          <w:rFonts w:ascii="Times New Roman" w:eastAsia="Arial" w:hAnsi="Times New Roman" w:cs="Times New Roman"/>
          <w:sz w:val="24"/>
          <w:szCs w:val="24"/>
        </w:rPr>
        <w:t xml:space="preserve">: без фланца; запрессованными в латунные фланцы с никелевым покрытием; запрессованными во фланцы из нержавеющей стали; в комплекте с </w:t>
      </w:r>
      <w:proofErr w:type="spellStart"/>
      <w:r w:rsidRPr="0026774E">
        <w:rPr>
          <w:rFonts w:ascii="Times New Roman" w:eastAsia="Arial" w:hAnsi="Times New Roman" w:cs="Times New Roman"/>
          <w:sz w:val="24"/>
          <w:szCs w:val="24"/>
        </w:rPr>
        <w:t>центраторами</w:t>
      </w:r>
      <w:proofErr w:type="spellEnd"/>
      <w:r w:rsidRPr="0026774E">
        <w:rPr>
          <w:rFonts w:ascii="Times New Roman" w:eastAsia="Arial" w:hAnsi="Times New Roman" w:cs="Times New Roman"/>
          <w:sz w:val="24"/>
          <w:szCs w:val="24"/>
        </w:rPr>
        <w:t xml:space="preserve"> (втулками) керамическими разрезными.</w:t>
      </w:r>
    </w:p>
    <w:p w:rsidR="00EE0648" w:rsidRPr="0026774E" w:rsidRDefault="00EE0648" w:rsidP="00E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Ведутся работы по организации производства отечественных оптических кабельных сборок, как элементов ВОЛС и передачи информации, которые будут применяться в авиационной, судостроительной, космической, радиоэлектронной промышленности, наземных средствах связи военного назначения и МЧС, железнодорожном транспорте и других областях, там, где важна надежная работа канала связи в условиях экстремальных механических и климатических воздействий, применяемых в изделиях ВВСТ.</w:t>
      </w:r>
    </w:p>
    <w:p w:rsidR="00EE0648" w:rsidRPr="0026774E" w:rsidRDefault="00EE0648" w:rsidP="00E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На сегодняшний день в Обществе ведется разработка конструкторской и технологической документации и выпуск опытных образцов оптических кабельных сборок таких как:</w:t>
      </w:r>
    </w:p>
    <w:p w:rsidR="00EE0648" w:rsidRPr="0026774E" w:rsidRDefault="00EE0648" w:rsidP="00E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бортовая оптическая кабельная сборка;</w:t>
      </w:r>
    </w:p>
    <w:p w:rsidR="00EE0648" w:rsidRPr="0026774E" w:rsidRDefault="00EE0648" w:rsidP="00E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герметичная бортовая оптическая кабельная сборка;</w:t>
      </w:r>
    </w:p>
    <w:p w:rsidR="00EE0648" w:rsidRPr="0026774E" w:rsidRDefault="00EE0648" w:rsidP="00E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полевая оптическая кабельная сборка;</w:t>
      </w:r>
    </w:p>
    <w:p w:rsidR="00EE0648" w:rsidRPr="0026774E" w:rsidRDefault="00EE0648" w:rsidP="00EE0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hAnsi="Times New Roman" w:cs="Times New Roman"/>
          <w:sz w:val="24"/>
          <w:szCs w:val="24"/>
        </w:rPr>
        <w:t>- оптические соединительные шнуры с разъёмами типа FC, ST, SC, LC.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факторов, влияющих на деятельность общества, можно указать: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технологической независимости (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компонентов для радиоэлектронной промышленности.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- Широкие кооперационные связи с ведущими предприятиями отрасли, которые участвуют в разработке и реализации общегосударственных, отраслевых и региональных целевых программ.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Реконструкция и техническое перевооружение лабораторий и опытно-производственных участков, по завершении которых будут производиться, и внедряться материалы нового поколения для радиоэлектронной промышленности.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Создание новых технологий изготовления волноводно-оптических компонентов высокоскоростных систем передачи информации и каналов информационного обмена для пунктов управления, комплексов бортового оборудования космических и авиационных систем, наземной аппаратуры информационных средств.</w:t>
      </w:r>
    </w:p>
    <w:p w:rsidR="002B5F75" w:rsidRPr="0026774E" w:rsidRDefault="002B5F75" w:rsidP="0019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направления использования чистой прибыли.</w:t>
      </w:r>
    </w:p>
    <w:p w:rsidR="002B5F75" w:rsidRPr="0026774E" w:rsidRDefault="002B5F75" w:rsidP="0019396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Чистую прибыль общества необходимо использовать для обновления парка технологического, лабораторного и испытательного оборудования Общества и приведение в надлежащее состояние инфраструктуры Общества.</w:t>
      </w:r>
    </w:p>
    <w:p w:rsidR="002B5F75" w:rsidRPr="0026774E" w:rsidRDefault="002B5F75" w:rsidP="0019396E">
      <w:pPr>
        <w:tabs>
          <w:tab w:val="num" w:pos="7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чистой прибыли Общества на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обновление оборудования будет создана:</w:t>
      </w:r>
    </w:p>
    <w:p w:rsidR="002B5F75" w:rsidRPr="0026774E" w:rsidRDefault="002B5F75" w:rsidP="0019396E">
      <w:pPr>
        <w:tabs>
          <w:tab w:val="num" w:pos="772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среда для совершенствования уже имеющихся и разработки принципиально новых решений в области материалов для современной микроэлектроники,</w:t>
      </w:r>
    </w:p>
    <w:p w:rsidR="002B5F75" w:rsidRPr="0026774E" w:rsidRDefault="002B5F75" w:rsidP="0019396E">
      <w:pPr>
        <w:tabs>
          <w:tab w:val="num" w:pos="772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благоприятная обстановка для привлечения молодых специалистов,</w:t>
      </w:r>
    </w:p>
    <w:p w:rsidR="002B5F75" w:rsidRPr="0026774E" w:rsidRDefault="002B5F75" w:rsidP="0019396E">
      <w:pPr>
        <w:tabs>
          <w:tab w:val="num" w:pos="772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Центр коллективного пользования с целью обмена со специалистами других организаций опытом и решения нестандартных задач в коллективном режиме.</w:t>
      </w:r>
    </w:p>
    <w:p w:rsidR="002B5F75" w:rsidRPr="0026774E" w:rsidRDefault="002B5F75" w:rsidP="0019396E">
      <w:pPr>
        <w:tabs>
          <w:tab w:val="num" w:pos="772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общества в отчётном периоде не утверждалась. </w:t>
      </w:r>
    </w:p>
    <w:p w:rsidR="002B5F75" w:rsidRPr="0026774E" w:rsidRDefault="002B5F75" w:rsidP="0019396E">
      <w:pPr>
        <w:tabs>
          <w:tab w:val="num" w:pos="772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Долгосрочная программа развития </w:t>
      </w:r>
      <w:r w:rsidR="0019396E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 в отчётном периоде не утверждалась.</w:t>
      </w:r>
    </w:p>
    <w:p w:rsidR="002B5F75" w:rsidRDefault="002B5F75" w:rsidP="0019396E">
      <w:pPr>
        <w:tabs>
          <w:tab w:val="num" w:pos="772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отчуждения непрофильных активов в отчётном периоде не утверждалась.</w:t>
      </w:r>
    </w:p>
    <w:p w:rsidR="00230A0F" w:rsidRDefault="00230A0F" w:rsidP="0019396E">
      <w:pPr>
        <w:tabs>
          <w:tab w:val="num" w:pos="772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0F" w:rsidRPr="0026774E" w:rsidRDefault="00230A0F" w:rsidP="0019396E">
      <w:pPr>
        <w:tabs>
          <w:tab w:val="num" w:pos="772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4B8" w:rsidRPr="0026774E" w:rsidRDefault="00F254B8" w:rsidP="00F254B8">
      <w:pPr>
        <w:pStyle w:val="3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p w:rsidR="003A08B8" w:rsidRPr="0026774E" w:rsidRDefault="00D875FB" w:rsidP="00173D29">
      <w:pPr>
        <w:pStyle w:val="3"/>
        <w:numPr>
          <w:ilvl w:val="0"/>
          <w:numId w:val="14"/>
        </w:numPr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26774E">
        <w:rPr>
          <w:bCs w:val="0"/>
          <w:color w:val="000000"/>
          <w:sz w:val="24"/>
          <w:szCs w:val="24"/>
        </w:rPr>
        <w:t xml:space="preserve"> </w:t>
      </w:r>
      <w:r w:rsidR="00056AF0" w:rsidRPr="0026774E">
        <w:rPr>
          <w:bCs w:val="0"/>
          <w:color w:val="000000"/>
          <w:sz w:val="24"/>
          <w:szCs w:val="24"/>
        </w:rPr>
        <w:t xml:space="preserve">Отчет </w:t>
      </w:r>
      <w:r w:rsidR="005779DB" w:rsidRPr="0026774E">
        <w:rPr>
          <w:bCs w:val="0"/>
          <w:color w:val="000000"/>
          <w:sz w:val="24"/>
          <w:szCs w:val="24"/>
        </w:rPr>
        <w:t>С</w:t>
      </w:r>
      <w:r w:rsidR="00056AF0" w:rsidRPr="0026774E">
        <w:rPr>
          <w:bCs w:val="0"/>
          <w:color w:val="000000"/>
          <w:sz w:val="24"/>
          <w:szCs w:val="24"/>
        </w:rPr>
        <w:t>овета директоров акционерного общества</w:t>
      </w:r>
    </w:p>
    <w:p w:rsidR="00056AF0" w:rsidRPr="0026774E" w:rsidRDefault="00056AF0" w:rsidP="009A1B8E">
      <w:pPr>
        <w:pStyle w:val="3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26774E">
        <w:rPr>
          <w:bCs w:val="0"/>
          <w:color w:val="000000"/>
          <w:sz w:val="24"/>
          <w:szCs w:val="24"/>
        </w:rPr>
        <w:t xml:space="preserve"> о результатах развития акционерного общества по приоритетным направлениям его деятельности</w:t>
      </w:r>
    </w:p>
    <w:p w:rsidR="009366CD" w:rsidRPr="0026774E" w:rsidRDefault="009366CD" w:rsidP="009A1B8E">
      <w:pPr>
        <w:pStyle w:val="3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p w:rsidR="002B5F75" w:rsidRPr="0026774E" w:rsidRDefault="002B5F75" w:rsidP="002B5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основных результатах работы </w:t>
      </w:r>
      <w:r w:rsidR="0019396E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 в части приоритетных направлений.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выполнялись: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6774E">
        <w:rPr>
          <w:rFonts w:ascii="Times New Roman" w:eastAsia="Times New Roman" w:hAnsi="Times New Roman" w:cs="Times New Roman"/>
          <w:sz w:val="24"/>
          <w:szCs w:val="24"/>
        </w:rPr>
        <w:t>СЧ ОКР по теме</w:t>
      </w:r>
      <w:r w:rsidRPr="00267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eastAsia="Times New Roman" w:hAnsi="Times New Roman" w:cs="Times New Roman"/>
          <w:sz w:val="24"/>
          <w:szCs w:val="24"/>
        </w:rPr>
        <w:t xml:space="preserve">«Разработка полимерных связующих для создания фольгированных сверхвысокочастотных диэлектриков с температурами стеклования не ниже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200 С и свыше 270°С,</w:t>
      </w:r>
      <w:r w:rsidRPr="0026774E">
        <w:rPr>
          <w:rFonts w:ascii="Times New Roman" w:eastAsia="Times New Roman" w:hAnsi="Times New Roman" w:cs="Times New Roman"/>
          <w:sz w:val="24"/>
          <w:szCs w:val="24"/>
        </w:rPr>
        <w:t xml:space="preserve"> обладающих высокими эксплуатационными характеристиками, для изготовления многослойных печатных плат», шифр «Диэлектрик-Ф-ТМ». Работа началась в 2019 году.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- р</w:t>
      </w:r>
      <w:r w:rsidRPr="0026774E">
        <w:rPr>
          <w:rFonts w:ascii="Times New Roman" w:eastAsiaTheme="majorEastAsia" w:hAnsi="Times New Roman" w:cs="Times New Roman"/>
          <w:sz w:val="24"/>
          <w:szCs w:val="24"/>
        </w:rPr>
        <w:t xml:space="preserve">азработка полимерных связующих для </w:t>
      </w:r>
      <w:r w:rsidRPr="0026774E">
        <w:rPr>
          <w:rFonts w:ascii="Times New Roman" w:hAnsi="Times New Roman" w:cs="Times New Roman"/>
          <w:sz w:val="24"/>
          <w:szCs w:val="24"/>
        </w:rPr>
        <w:t>создания фольгированных сверхвысокочастотных диэлектриков с температурами стеклования не ниже 200°С и свыше 270°С.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Работы выполняется в рамках подпрограммы 4 Государственной программы Российской Федерации «Развитие оборонно-промышленного комплекса» на 2020 – 2023 годы.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СЧ НИР «Текстура». </w:t>
      </w:r>
      <w:r w:rsidRPr="0026774E">
        <w:rPr>
          <w:rFonts w:ascii="Times New Roman" w:eastAsia="Times New Roman" w:hAnsi="Times New Roman" w:cs="Times New Roman"/>
          <w:sz w:val="24"/>
          <w:szCs w:val="24"/>
        </w:rPr>
        <w:t xml:space="preserve">Работа началась в 2019 году. Работа выполняется в интересах Министерства обороны Российской Федерации.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ОКР «Разработка технологии производства полимерных композиционных составов на основе производных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бензоциклобутена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устройств СВЧ - электроники», шифр «Поли-М». Работа началась в 2020 году.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выполнения ОКР является разработка технологии получения и освоение опытно-промышленного производства полимерных композиций на основе производных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бензоциклобутена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устройств СВЧ - электроники, обеспечивающих межслойную изоляцию высокоплотных электронных устройств.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России производство составов, аналогичных по функциональным характеристикам, отсутствует. Аналогами разрабатываемых в ОКР материалов являются компаунды марки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Cyclotene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Dow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Chemical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разработанной технологии производства полимерных композиций на основе производных </w:t>
      </w:r>
      <w:proofErr w:type="spellStart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бензоциклобутена</w:t>
      </w:r>
      <w:proofErr w:type="spellEnd"/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снизить импортную зависимость российской микроэлектроники и обеспечить создание отечественных изделий микроэлектроники современного уровня военного назначения и двойного применения.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перспективными направлениями развития являются: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- Синтез производных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бензоциклобутена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 для создания текстолитов и печатных плат с рекордными диэлектрическими характеристиками.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- Разработка перспективных материалов на основе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бензоциклобутена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 для высокоплотных электронных модулей, волноводных структур и интегральной оптики и других применений.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Разработка материалов с управляемыми спектральными характеристиками для адаптивных маскирующих покрытий, обеспечивающих снижение заметности объектов ВВСТ, стационарных объектов и личного состава в видимом и ближних УФ и ИК диапазонах в реальном масштабе времени.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Создание электрооптических полимерных материалов, обладающих нелинейно-оптическими свойствами в ИК области спектра.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26774E">
        <w:rPr>
          <w:rFonts w:ascii="Times New Roman" w:hAnsi="Times New Roman" w:cs="Times New Roman"/>
          <w:noProof/>
          <w:sz w:val="24"/>
          <w:szCs w:val="24"/>
        </w:rPr>
        <w:t>Разработка композиционных составов цветных фоторезистов для изготовления оптических фильтров, поглощение которых соответствуют базовым координатам RGB-палитры</w:t>
      </w:r>
      <w:r w:rsidRPr="0026774E">
        <w:rPr>
          <w:rFonts w:ascii="Times New Roman" w:hAnsi="Times New Roman" w:cs="Times New Roman"/>
          <w:sz w:val="24"/>
          <w:szCs w:val="24"/>
        </w:rPr>
        <w:t xml:space="preserve"> для производства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микродисплеев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Аддитивные технологии.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- Разработка оптических кабельных сборок и поставка компонентов ВОЛС.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Основная задача – решение проблемы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 и независимости Российской Федерации от зарубежных поставок, а также создание новых материалов позволит создавать конечную продукцию с существенно более высокими эксплуатационными характеристиками. </w:t>
      </w:r>
    </w:p>
    <w:p w:rsidR="00EE0648" w:rsidRPr="0026774E" w:rsidRDefault="00EE0648" w:rsidP="002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Ассортимент продукции Общества дополнен следующими видами: </w:t>
      </w:r>
      <w:r w:rsidR="002B5F75"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керамически</w:t>
      </w: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2B5F75"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заготовк</w:t>
      </w: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2B5F75"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основе диоксида циркония, стабилизированного оксидом иттрия</w:t>
      </w:r>
      <w:r w:rsidR="002B5F75" w:rsidRPr="0026774E">
        <w:rPr>
          <w:rFonts w:ascii="Times New Roman" w:hAnsi="Times New Roman" w:cs="Times New Roman"/>
          <w:sz w:val="24"/>
          <w:szCs w:val="24"/>
        </w:rPr>
        <w:t xml:space="preserve"> ФТЯИ</w:t>
      </w:r>
      <w:r w:rsidR="002B5F75"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.203743.194 и наконечник</w:t>
      </w: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ами</w:t>
      </w:r>
      <w:r w:rsidR="002B5F75"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оптически</w:t>
      </w: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ми</w:t>
      </w:r>
      <w:r w:rsidR="002B5F75"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керамически</w:t>
      </w: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ми</w:t>
      </w:r>
      <w:r w:rsidR="002B5F75"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5F75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ФТЯИ.203743.192</w:t>
      </w:r>
      <w:r w:rsidR="002B5F75"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этих заготовок. </w:t>
      </w:r>
    </w:p>
    <w:p w:rsidR="002B5F75" w:rsidRPr="0026774E" w:rsidRDefault="002B5F75" w:rsidP="002B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Осуществлены поставки потребителям:</w:t>
      </w:r>
    </w:p>
    <w:p w:rsidR="00EE0648" w:rsidRPr="0026774E" w:rsidRDefault="00EE0648" w:rsidP="00E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Филиал АО «РКЦ «Прогресс»  - НПП «ОПТЭКС»;</w:t>
      </w:r>
    </w:p>
    <w:p w:rsidR="00EE0648" w:rsidRPr="0026774E" w:rsidRDefault="00EE0648" w:rsidP="00E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- ФГУП «Российский Федеральный Ядерный Центр – Всероссийский научно-исследовательский институт технической физики имени академика Е. И.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Забабахина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;</w:t>
      </w:r>
    </w:p>
    <w:p w:rsidR="00EE0648" w:rsidRPr="0026774E" w:rsidRDefault="00EE0648" w:rsidP="00E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 ЗАО «ЦНИТ</w:t>
      </w:r>
      <w:proofErr w:type="gramStart"/>
      <w:r w:rsidRPr="0026774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6774E">
        <w:rPr>
          <w:rFonts w:ascii="Times New Roman" w:hAnsi="Times New Roman" w:cs="Times New Roman"/>
          <w:sz w:val="24"/>
          <w:szCs w:val="24"/>
        </w:rPr>
        <w:t>«Техномаш-ВОС»;</w:t>
      </w:r>
      <w:r w:rsidR="00950DA2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ОАО «Октябрь», г. Каменск-Уральский;</w:t>
      </w:r>
    </w:p>
    <w:p w:rsidR="00EE0648" w:rsidRPr="0026774E" w:rsidRDefault="00EE0648" w:rsidP="00E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74E">
        <w:rPr>
          <w:rFonts w:ascii="Times New Roman" w:hAnsi="Times New Roman" w:cs="Times New Roman"/>
          <w:sz w:val="24"/>
          <w:szCs w:val="24"/>
        </w:rPr>
        <w:t>- АО «ЗАВОД «ИСЕТЬ» г. Каменск-Уральский;</w:t>
      </w:r>
      <w:r w:rsidR="00950DA2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АО «НПО «Поиск»;</w:t>
      </w:r>
      <w:r w:rsidR="00950DA2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Файберлаб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»;</w:t>
      </w:r>
      <w:r w:rsidR="00950DA2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Лифодас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»;</w:t>
      </w:r>
      <w:r w:rsidR="00950DA2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>АО «Концерн «ЦНИИ «Электроприбор»;</w:t>
      </w:r>
      <w:proofErr w:type="gramEnd"/>
    </w:p>
    <w:p w:rsidR="00EE0648" w:rsidRPr="0026774E" w:rsidRDefault="00EE0648" w:rsidP="00EE0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ООО НПП "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Волиоптика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>;</w:t>
      </w:r>
      <w:r w:rsidR="00950DA2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АО «Центр ВОСПИ»;</w:t>
      </w:r>
      <w:r w:rsidR="00950DA2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ООО «МЦКТ»;</w:t>
      </w:r>
      <w:r w:rsidR="00950DA2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ООО "НПО ПКРВ";</w:t>
      </w:r>
      <w:r w:rsidR="00950DA2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Pr="0026774E">
        <w:rPr>
          <w:rFonts w:ascii="Times New Roman" w:hAnsi="Times New Roman" w:cs="Times New Roman"/>
          <w:sz w:val="24"/>
          <w:szCs w:val="24"/>
        </w:rPr>
        <w:t xml:space="preserve"> ООО "ПРФ".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В 2020 году в рамках </w:t>
      </w:r>
      <w:proofErr w:type="spellStart"/>
      <w:r w:rsidRPr="0026774E">
        <w:rPr>
          <w:rFonts w:ascii="Times New Roman" w:hAnsi="Times New Roman" w:cs="Times New Roman"/>
          <w:sz w:val="24"/>
          <w:szCs w:val="24"/>
        </w:rPr>
        <w:t>гособоронзаказа</w:t>
      </w:r>
      <w:proofErr w:type="spellEnd"/>
      <w:r w:rsidRPr="0026774E">
        <w:rPr>
          <w:rFonts w:ascii="Times New Roman" w:hAnsi="Times New Roman" w:cs="Times New Roman"/>
          <w:sz w:val="24"/>
          <w:szCs w:val="24"/>
        </w:rPr>
        <w:t xml:space="preserve"> осуществлена поставка потребителю оптических розеток, полумуфт и кабелей. 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Основными конкурентами Общества в отрасли являются китайские производители волоконно-оптических керамических наконечников. На сегодняшний день Общество является единственным производителем данного изделия в Р</w:t>
      </w:r>
      <w:r w:rsidR="00DF51E9" w:rsidRPr="0026774E">
        <w:rPr>
          <w:rFonts w:ascii="Times New Roman" w:hAnsi="Times New Roman" w:cs="Times New Roman"/>
          <w:sz w:val="24"/>
          <w:szCs w:val="24"/>
        </w:rPr>
        <w:t>оссии</w:t>
      </w:r>
      <w:r w:rsidRPr="0026774E">
        <w:rPr>
          <w:rFonts w:ascii="Times New Roman" w:hAnsi="Times New Roman" w:cs="Times New Roman"/>
          <w:sz w:val="24"/>
          <w:szCs w:val="24"/>
        </w:rPr>
        <w:t>. Доля Общества в сегменте рынка наконечников оптических керамических значительна и ориентировочно составляет</w:t>
      </w:r>
      <w:r w:rsidR="00DF51E9" w:rsidRPr="0026774E">
        <w:rPr>
          <w:rFonts w:ascii="Times New Roman" w:hAnsi="Times New Roman" w:cs="Times New Roman"/>
          <w:sz w:val="24"/>
          <w:szCs w:val="24"/>
        </w:rPr>
        <w:t xml:space="preserve"> до </w:t>
      </w:r>
      <w:r w:rsidRPr="0026774E">
        <w:rPr>
          <w:rFonts w:ascii="Times New Roman" w:hAnsi="Times New Roman" w:cs="Times New Roman"/>
          <w:sz w:val="24"/>
          <w:szCs w:val="24"/>
        </w:rPr>
        <w:t>30-35% в 2018, 2019, 2020 годах.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В развитие указанного направления ведутся работы по организации производства отечественных оптических кабельных сборок, как элементов ВОЛС и передачи информации, которые будут применяться в авиационной, судостроительной, космической, радиоэлектронной промышленности, наземных средствах связи военного назначения и МЧС, железнодорожном транспорте и других областях, там, где важна надежная работа канала связи в условиях экстремальных механических и климатических воздействий, применяемых в изделиях ВВСТ.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840870" w:rsidRPr="0026774E">
        <w:rPr>
          <w:rFonts w:ascii="Times New Roman" w:hAnsi="Times New Roman" w:cs="Times New Roman"/>
          <w:sz w:val="24"/>
          <w:szCs w:val="24"/>
        </w:rPr>
        <w:t>Обществе</w:t>
      </w:r>
      <w:r w:rsidRPr="0026774E">
        <w:rPr>
          <w:rFonts w:ascii="Times New Roman" w:hAnsi="Times New Roman" w:cs="Times New Roman"/>
          <w:sz w:val="24"/>
          <w:szCs w:val="24"/>
        </w:rPr>
        <w:t xml:space="preserve"> ведется разработка конструкторской и технологической документации и выпуск опытных образцов оптических кабельных сборок таких как: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бортовая оптическая кабельная сборка;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герметичная бортовая оптическая кабельная сборка;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полевая оптическая кабельная сборка;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 оптические соединительные шнуры с разъёмами типа FC, ST, SC, LC.</w:t>
      </w:r>
    </w:p>
    <w:p w:rsidR="002B5F75" w:rsidRPr="0026774E" w:rsidRDefault="002B5F75" w:rsidP="002B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F37" w:rsidRPr="0026774E" w:rsidRDefault="00DA5F37" w:rsidP="00DA5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изменения показателей деятельности акционерного общества </w:t>
      </w:r>
    </w:p>
    <w:tbl>
      <w:tblPr>
        <w:tblW w:w="45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2"/>
        <w:gridCol w:w="1397"/>
        <w:gridCol w:w="1182"/>
        <w:gridCol w:w="1152"/>
        <w:gridCol w:w="1577"/>
      </w:tblGrid>
      <w:tr w:rsidR="00DA5F37" w:rsidRPr="0026774E" w:rsidTr="00833198">
        <w:trPr>
          <w:trHeight w:val="276"/>
          <w:tblCellSpacing w:w="0" w:type="dxa"/>
        </w:trPr>
        <w:tc>
          <w:tcPr>
            <w:tcW w:w="2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показателя:</w:t>
            </w:r>
          </w:p>
        </w:tc>
        <w:tc>
          <w:tcPr>
            <w:tcW w:w="27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DA5F37" w:rsidRPr="0026774E" w:rsidTr="00833198">
        <w:trPr>
          <w:trHeight w:val="414"/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активов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23 622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BD0E18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765872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9 696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751508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собственных средств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18 137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41 939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50243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прибыль/убыток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66 641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59 585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75 976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102957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чистых активов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686 204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667 721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663 666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685587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кредиторской задолженности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49 114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60 630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58860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продажи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168 244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153 783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183 003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225573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реализации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-8 718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16 939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18031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(1 519)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(14 060)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16246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Proxima Nova ExCn Rg" w:eastAsia="Times New Roman" w:hAnsi="Proxima Nova ExCn Rg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EBITDA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33 441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47 060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833198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DA5F37"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по чистой прибыли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-0,9%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-9 14%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7,21%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долг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-25 987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-22 944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25 242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17005</w:t>
            </w:r>
          </w:p>
        </w:tc>
      </w:tr>
      <w:tr w:rsidR="00DA5F37" w:rsidRPr="0026774E" w:rsidTr="00833198">
        <w:trPr>
          <w:tblCellSpacing w:w="0" w:type="dxa"/>
        </w:trPr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25 866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5 454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83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37725</w:t>
            </w:r>
          </w:p>
        </w:tc>
      </w:tr>
    </w:tbl>
    <w:p w:rsidR="00DA5F37" w:rsidRPr="0026774E" w:rsidRDefault="00FF2C38" w:rsidP="00DA5F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Proxima Nova ExCn Rg" w:eastAsia="Times New Roman" w:hAnsi="Proxima Nova ExCn Rg" w:cs="Times New Roman"/>
          <w:color w:val="FF0000"/>
          <w:sz w:val="24"/>
          <w:szCs w:val="24"/>
          <w:lang w:eastAsia="ru-RU"/>
        </w:rPr>
        <w:t xml:space="preserve">     </w:t>
      </w:r>
      <w:r w:rsidR="00DA5F37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Экспресс-анализ финансово-хозяйственной деятельности Общества по следующим основным параметрам:</w:t>
      </w:r>
    </w:p>
    <w:p w:rsidR="00DA5F37" w:rsidRPr="0026774E" w:rsidRDefault="00DA5F37" w:rsidP="00DA5F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проанализировало финансовое состояние:</w:t>
      </w:r>
    </w:p>
    <w:p w:rsidR="00DA5F37" w:rsidRPr="0026774E" w:rsidRDefault="00DA5F37" w:rsidP="00DA5F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Коэффициент текущей ликвидности составил – 1,86. Этот показывает, что Обществу хватает оборотных активов для погашения краткосрочных обязательств.</w:t>
      </w:r>
    </w:p>
    <w:p w:rsidR="00DA5F37" w:rsidRPr="0026774E" w:rsidRDefault="00DA5F37" w:rsidP="00DA5F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Коэффициент абсолютной ликвидности составил – 0,84</w:t>
      </w:r>
      <w:r w:rsidR="00DF51E9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оптимальном значении этого показателя = 0,2 – 0,5. Это показывает, что 84% краткосрочных обязательств Общества, могут быть погашены на 31.12.2020 года.</w:t>
      </w:r>
    </w:p>
    <w:p w:rsidR="003B2772" w:rsidRPr="0026774E" w:rsidRDefault="003B2772" w:rsidP="008331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 оценивает итоги развития Общества по приоритетным направлениям его деятельности в 20</w:t>
      </w:r>
      <w:r w:rsidR="00DA5F37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как в целом успешные. В течение этого периода своей деятельности Общество сумело обеспечить прирост выручки на </w:t>
      </w:r>
      <w:r w:rsidR="00833198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33198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чистой прибыли на 96%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предыдущего года, а также обеспечить свое участие в профильной работе в рамках ГОЗ.</w:t>
      </w:r>
    </w:p>
    <w:p w:rsidR="003B2772" w:rsidRPr="0026774E" w:rsidRDefault="003B2772" w:rsidP="003B277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7E" w:rsidRPr="0026774E" w:rsidRDefault="00D875FB" w:rsidP="00173D29">
      <w:pPr>
        <w:pStyle w:val="ae"/>
        <w:numPr>
          <w:ilvl w:val="0"/>
          <w:numId w:val="14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D7E" w:rsidRPr="0026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объеме каждого из использованных акционерным обществом в отчетном году видов энергетических ресурсов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46"/>
        <w:gridCol w:w="1693"/>
        <w:gridCol w:w="1701"/>
      </w:tblGrid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энергетического ресурса</w:t>
            </w:r>
          </w:p>
        </w:tc>
        <w:tc>
          <w:tcPr>
            <w:tcW w:w="2146" w:type="dxa"/>
          </w:tcPr>
          <w:p w:rsidR="00F022F7" w:rsidRPr="0026774E" w:rsidRDefault="00F022F7" w:rsidP="00F0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потребления</w:t>
            </w:r>
          </w:p>
          <w:p w:rsidR="00F022F7" w:rsidRPr="0026774E" w:rsidRDefault="00F022F7" w:rsidP="00F0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693" w:type="dxa"/>
          </w:tcPr>
          <w:p w:rsidR="00F022F7" w:rsidRPr="0026774E" w:rsidRDefault="00F022F7" w:rsidP="00F0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F022F7" w:rsidRPr="0026774E" w:rsidRDefault="00F022F7" w:rsidP="00F0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потребления, тыс. руб.</w:t>
            </w: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энергия</w:t>
            </w:r>
          </w:p>
        </w:tc>
        <w:tc>
          <w:tcPr>
            <w:tcW w:w="2146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146" w:type="dxa"/>
          </w:tcPr>
          <w:p w:rsidR="00F022F7" w:rsidRPr="0026774E" w:rsidRDefault="003A6C7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6154,79</w:t>
            </w:r>
          </w:p>
        </w:tc>
        <w:tc>
          <w:tcPr>
            <w:tcW w:w="1693" w:type="dxa"/>
          </w:tcPr>
          <w:p w:rsidR="00F022F7" w:rsidRPr="0026774E" w:rsidRDefault="004547E9" w:rsidP="004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B69A7"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</w:t>
            </w:r>
            <w:proofErr w:type="spellEnd"/>
          </w:p>
        </w:tc>
        <w:tc>
          <w:tcPr>
            <w:tcW w:w="1701" w:type="dxa"/>
          </w:tcPr>
          <w:p w:rsidR="00F022F7" w:rsidRPr="0026774E" w:rsidRDefault="003A6C7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11885,91</w:t>
            </w: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2146" w:type="dxa"/>
          </w:tcPr>
          <w:p w:rsidR="00F022F7" w:rsidRPr="0026774E" w:rsidRDefault="0024327D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3014570,00</w:t>
            </w: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="004547E9"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ч</w:t>
            </w:r>
          </w:p>
        </w:tc>
        <w:tc>
          <w:tcPr>
            <w:tcW w:w="1701" w:type="dxa"/>
          </w:tcPr>
          <w:p w:rsidR="00F022F7" w:rsidRPr="0026774E" w:rsidRDefault="0024327D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18402,08</w:t>
            </w: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энергия</w:t>
            </w:r>
          </w:p>
        </w:tc>
        <w:tc>
          <w:tcPr>
            <w:tcW w:w="2146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2146" w:type="dxa"/>
          </w:tcPr>
          <w:p w:rsidR="001B69A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2146" w:type="dxa"/>
          </w:tcPr>
          <w:p w:rsidR="00F022F7" w:rsidRPr="0026774E" w:rsidRDefault="003A6C7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</w:tcPr>
          <w:p w:rsidR="00F022F7" w:rsidRPr="0026774E" w:rsidRDefault="003A6C7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2146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2146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естественный (природный)</w:t>
            </w:r>
          </w:p>
        </w:tc>
        <w:tc>
          <w:tcPr>
            <w:tcW w:w="2146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146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F7" w:rsidRPr="0026774E" w:rsidTr="0088781F">
        <w:trPr>
          <w:trHeight w:val="308"/>
        </w:trPr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Горючие сланцы</w:t>
            </w:r>
          </w:p>
        </w:tc>
        <w:tc>
          <w:tcPr>
            <w:tcW w:w="2146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</w:t>
            </w:r>
          </w:p>
        </w:tc>
        <w:tc>
          <w:tcPr>
            <w:tcW w:w="2146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22F7" w:rsidRPr="0026774E" w:rsidRDefault="00F022F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2F7" w:rsidRPr="0026774E" w:rsidTr="0088781F">
        <w:tc>
          <w:tcPr>
            <w:tcW w:w="3936" w:type="dxa"/>
          </w:tcPr>
          <w:p w:rsidR="00F022F7" w:rsidRPr="0026774E" w:rsidRDefault="00F022F7" w:rsidP="00F0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Другое:</w:t>
            </w:r>
          </w:p>
        </w:tc>
        <w:tc>
          <w:tcPr>
            <w:tcW w:w="2146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022F7" w:rsidRPr="0026774E" w:rsidRDefault="001B69A7" w:rsidP="001B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22F7" w:rsidRPr="0026774E" w:rsidRDefault="00F022F7" w:rsidP="00F0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899" w:rsidRPr="0026774E" w:rsidRDefault="00672899" w:rsidP="00DC1D7E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не имеет</w:t>
      </w:r>
      <w:r w:rsidR="00FE56D8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энергоемких производств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899" w:rsidRPr="0026774E" w:rsidRDefault="00672899" w:rsidP="00DC1D7E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потребляемая энергия приходится на здания и сооружения, которые находятся в собственности Общества.</w:t>
      </w:r>
    </w:p>
    <w:p w:rsidR="00672899" w:rsidRPr="0026774E" w:rsidRDefault="00672899" w:rsidP="00DC1D7E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Потребляемая энергия необходима для нормальных условий труда научного и административного штата </w:t>
      </w:r>
      <w:r w:rsidR="00FE56D8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</w:p>
    <w:p w:rsidR="00672899" w:rsidRPr="0026774E" w:rsidRDefault="00672899" w:rsidP="00DC1D7E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 объеме потребления существенно не изменя</w:t>
      </w:r>
      <w:r w:rsidR="00FE56D8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а в стоимостном выражении увеличение расходов на </w:t>
      </w:r>
      <w:r w:rsidR="00FE56D8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энергетические ресурсы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</w:t>
      </w:r>
      <w:r w:rsidR="00FE56D8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тарифов снабжающих организаций</w:t>
      </w:r>
      <w:r w:rsidR="00FE56D8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монополистов.</w:t>
      </w:r>
    </w:p>
    <w:p w:rsidR="00880C69" w:rsidRPr="0026774E" w:rsidRDefault="001D5963" w:rsidP="001D5963">
      <w:pPr>
        <w:pStyle w:val="a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0C69" w:rsidRPr="0026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акционерного общества</w:t>
      </w:r>
    </w:p>
    <w:p w:rsidR="009366CD" w:rsidRPr="0026774E" w:rsidRDefault="009366CD" w:rsidP="009366C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5FB" w:rsidRPr="0026774E" w:rsidRDefault="00880C69" w:rsidP="00AA0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Информация о всех иных формах участия общества в коммерческих и некоммерческих организациях:  </w:t>
      </w:r>
    </w:p>
    <w:p w:rsidR="00D875FB" w:rsidRPr="0026774E" w:rsidRDefault="0026774E" w:rsidP="0026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880C69"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Закрытое акционерное общество «Центральный научно-исследовательский технологический институт «Техномаш-ВОС»  </w:t>
      </w:r>
    </w:p>
    <w:p w:rsidR="00D875FB" w:rsidRPr="0026774E" w:rsidRDefault="00880C69" w:rsidP="00AA0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 w:rsidRPr="002677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7731163035 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</w:t>
      </w:r>
      <w:r w:rsidRPr="002677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1027739789461</w:t>
      </w:r>
    </w:p>
    <w:p w:rsidR="00D875FB" w:rsidRPr="0026774E" w:rsidRDefault="00880C69" w:rsidP="00AA0D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доли участия в уставном капитале: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25,50</w:t>
      </w:r>
      <w:r w:rsidRPr="002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%</w:t>
      </w:r>
    </w:p>
    <w:p w:rsidR="00D875FB" w:rsidRPr="0026774E" w:rsidRDefault="00880C69" w:rsidP="00AA0D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Размер полученных</w:t>
      </w:r>
      <w:r w:rsidR="00542BB5" w:rsidRPr="002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ЗАО «ЦНИТИ-Техномаш-ВОС»</w:t>
      </w:r>
      <w:r w:rsidRPr="002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дивидендов за 201</w:t>
      </w:r>
      <w:r w:rsidR="00E71D21" w:rsidRPr="002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2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составляет </w:t>
      </w:r>
      <w:r w:rsidR="00542BB5" w:rsidRPr="002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14,8 </w:t>
      </w:r>
      <w:r w:rsidRPr="002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млн</w:t>
      </w:r>
      <w:r w:rsidR="00AA0DED" w:rsidRPr="002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2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</w:t>
      </w:r>
      <w:r w:rsidR="00230A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лей</w:t>
      </w:r>
      <w:r w:rsidRPr="002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80C69" w:rsidRPr="0026774E" w:rsidRDefault="00E71D21" w:rsidP="00AA0DED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0C69"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«Научно-производственный коллектив «</w:t>
      </w:r>
      <w:proofErr w:type="spellStart"/>
      <w:r w:rsidR="00880C69"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Микротех</w:t>
      </w:r>
      <w:proofErr w:type="spellEnd"/>
      <w:r w:rsidR="00880C69"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880C69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="00880C69"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7731008400  </w:t>
      </w:r>
      <w:r w:rsidR="00880C69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</w:t>
      </w:r>
      <w:r w:rsidR="00880C69"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1037739770276</w:t>
      </w:r>
    </w:p>
    <w:p w:rsidR="00880C69" w:rsidRPr="0026774E" w:rsidRDefault="00880C69" w:rsidP="00AA0DED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доли участия в уставном капитале: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25 %</w:t>
      </w:r>
    </w:p>
    <w:p w:rsidR="00E71D21" w:rsidRPr="0026774E" w:rsidRDefault="00E71D21" w:rsidP="00E71D2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875FB" w:rsidRPr="0026774E" w:rsidRDefault="00DC1D7E" w:rsidP="00D875FB">
      <w:pPr>
        <w:pStyle w:val="23"/>
        <w:numPr>
          <w:ilvl w:val="0"/>
          <w:numId w:val="14"/>
        </w:numPr>
        <w:spacing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Информация о совершенных акционерным обществом</w:t>
      </w:r>
    </w:p>
    <w:p w:rsidR="00DC1D7E" w:rsidRPr="0026774E" w:rsidRDefault="00DC1D7E" w:rsidP="00D875FB">
      <w:pPr>
        <w:pStyle w:val="23"/>
        <w:spacing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отчетном году крупных сделках</w:t>
      </w:r>
    </w:p>
    <w:p w:rsidR="009366CD" w:rsidRPr="0026774E" w:rsidRDefault="009366CD" w:rsidP="00D875FB">
      <w:pPr>
        <w:pStyle w:val="23"/>
        <w:spacing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6811" w:rsidRPr="0026774E" w:rsidRDefault="00B735F9" w:rsidP="00DF51E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26774E">
        <w:rPr>
          <w:b w:val="0"/>
          <w:bCs w:val="0"/>
          <w:color w:val="000000"/>
          <w:sz w:val="24"/>
          <w:szCs w:val="24"/>
        </w:rPr>
        <w:t>Перечень совершенных акционерным обществом в отчетном году сделок, признаваемых в соответствии с Федеральным законом "Об акционерных обществах" крупными сделками, с указанием по каждой сделке заинтересованного лица (лиц), существенных условий и органа управления акционерного общества, принявшего решение о ее одобрении</w:t>
      </w:r>
      <w:r w:rsidR="00D875FB" w:rsidRPr="0026774E">
        <w:rPr>
          <w:b w:val="0"/>
          <w:bCs w:val="0"/>
          <w:sz w:val="24"/>
          <w:szCs w:val="24"/>
        </w:rPr>
        <w:t>:</w:t>
      </w:r>
      <w:r w:rsidRPr="0026774E">
        <w:rPr>
          <w:b w:val="0"/>
          <w:bCs w:val="0"/>
          <w:sz w:val="24"/>
          <w:szCs w:val="24"/>
        </w:rPr>
        <w:t xml:space="preserve"> </w:t>
      </w:r>
      <w:r w:rsidR="00DF51E9" w:rsidRPr="0026774E">
        <w:rPr>
          <w:b w:val="0"/>
          <w:bCs w:val="0"/>
          <w:sz w:val="24"/>
          <w:szCs w:val="24"/>
        </w:rPr>
        <w:t>не заключались.</w:t>
      </w:r>
    </w:p>
    <w:p w:rsidR="009B6811" w:rsidRPr="0026774E" w:rsidRDefault="009B6811" w:rsidP="009B6811">
      <w:pPr>
        <w:pStyle w:val="ae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7CFA" w:rsidRPr="0026774E" w:rsidRDefault="00880C69" w:rsidP="00D875FB">
      <w:pPr>
        <w:pStyle w:val="ae"/>
        <w:numPr>
          <w:ilvl w:val="0"/>
          <w:numId w:val="1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C37CFA" w:rsidRPr="002677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Информация о совершенных акционерным обществом в отчетном году сделок, в совершении которых имеется заинтересованность</w:t>
      </w:r>
    </w:p>
    <w:p w:rsidR="009366CD" w:rsidRPr="0026774E" w:rsidRDefault="009366CD" w:rsidP="009366CD">
      <w:pPr>
        <w:pStyle w:val="ae"/>
        <w:spacing w:after="0" w:line="276" w:lineRule="auto"/>
        <w:ind w:left="121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7CFA" w:rsidRPr="0026774E" w:rsidRDefault="00C37CFA" w:rsidP="00020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совершенных обществом в отчетном году сделок, признаваемых в соответствии с Федеральным законом от 26 декабря 1995 г. № 208-ФЗ «Об акционерных обществах»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</w:t>
      </w:r>
      <w:r w:rsidR="00290AA7"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нявшего решение об ее одобрении</w:t>
      </w:r>
      <w:r w:rsidR="00C54432"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A218D" w:rsidRPr="0026774E" w:rsidRDefault="00553F9C" w:rsidP="00553F9C">
      <w:pPr>
        <w:spacing w:after="0" w:line="240" w:lineRule="auto"/>
        <w:ind w:right="-7" w:firstLine="426"/>
        <w:contextualSpacing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2677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218D" w:rsidRPr="0026774E">
        <w:rPr>
          <w:rFonts w:ascii="Times New Roman" w:eastAsia="Times New Roman" w:hAnsi="Times New Roman" w:cs="Times New Roman"/>
          <w:sz w:val="24"/>
          <w:szCs w:val="24"/>
        </w:rPr>
        <w:t xml:space="preserve"> заключение Договора о передаче полномочий единоличного исполнительного органа (генерального директора) АО «ЦНИТИ «Техномаш» управляющей организации АО «НПП «Торий»</w:t>
      </w:r>
      <w:r w:rsidRPr="00267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4F14" w:rsidRPr="0026774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A218D" w:rsidRPr="0026774E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ешением Совета директоров (протокол №18 от 28.05.2020) дано согласие на совершение сделки.</w:t>
      </w:r>
    </w:p>
    <w:p w:rsidR="000F4F14" w:rsidRPr="0026774E" w:rsidRDefault="00BA218D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ab/>
      </w:r>
      <w:r w:rsidR="000F4F14"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Стороны сделки:</w:t>
      </w:r>
      <w:r w:rsidR="009366CD"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0F4F14"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Общество - АО «ЦНИТИ «Техномаш», ОГРН 1027739015853;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Управляющая организация – АО «НПП «Торий», ОГРН 1167746089741.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Цена сделки: не более 10 578 329 (десять миллионов пятьсот семьдесят восемь тысяч триста двадцать девять) рублей 46 копеек, включая НДС.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Предмет сделки: 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Управляющая организация обязуется за вознаграждение осуществлять полномочия (исполнять функции) Единоличного исполнительного органа Общества, а Общество оплачивает услуги Управляющей организации в размере, устанавливаемом Договором.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Срок действия: 3 (три) года с момента его подписания обеими Сторонами или до принятия уполномоченным органом Общества решения о прекращении полномочий Управляющей организации в качестве единоличного исполнительного органа Общества.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Иные существенные условия: 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- За осуществление Управляющей организацией полномочий единоличного исполнительного органа Общества на период действия настоящего Договора Общество выплачивает Управляющей организации ежемесячное вознаграждение. Сумма вознаграждения Управляющей организации состоит из постоянной в размере 293 842 (двести девяносто три тысячи восемьсот сорок два) рубля 49 копеек в месяц, включая НДС, и переменной частей, включающей обоснованные и документально подтвержденные расходы Управляющей компании, связанные с осуществлением полномочий единоличного исполнительного органа Общества в соответствии с настоящим Договором.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По результатам финансово-хозяйственной деятельности Общества Управляющей организации может быть выплачено дополнительное вознаграждение, размер которого определяется Советом директоров Общества.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За период, во время которого действие настоящего Договора было приостановлено, вознаграждение Управляющей компании не начисляется и не выплачивается.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- Указанные платежи осуществляются за счет средств Общества.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Предельная цена Договора составляет не более 10 578 329 (десять миллионов пятьсот семьдесят восемь тысяч триста двадцать девять) рублей 46 копеек, включая НДС.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Совокупная стоимость оказанных в рамках Договора услуг не может превышать предельную цену Договора. Оплата осуществляется по факту оказанных Управляющей организацией услуг на основании подписанных уполномоченными представителями Сторон актов оказанных услуг (далее – «Акты», «Акт»). В случае расторжения или прекращения действия Договора Обществом Управляющей организации уплачивается сумма за фактически оказанные услуги пропорционально сумме ежегодного вознаграждения. 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В течение 5 (пяти) рабочих дней по окончании отчетного месяца Управляющая организация представляет Обществу Акт оказанных услуг, счет-фактуру, а также документы, подтверждающие расходы Управляющей организации, дающие право на дополнительное вознаграждение (в том числе Акт о дополнительном вознаграждении), в связи с исполнением обязательств по настоящему Договору. В течение 5 (пяти) рабочих дней с даты получения Обществом подписанных Управляющей организацией Актов указанные Акты должны быть рассмотрены и подписаны Обществом либо Управляющей организации должны быть направлены обоснованные возражения. 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Акт о дополнительном вознаграждении подписывается после утверждения суммы дополнительного вознаграждения на Совете директоров Общества.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Расчеты по настоящему Договору осуществляются в течение пяти дней с момента получения Обществом счета на оплату вознаграждения при условии подписания Обществом Актов.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Заинтересованное лицо в совершении сделки – Государственная корпорация по содействию разработке, производству и экспорту высокотехнологичной промышленной продукции «</w:t>
      </w:r>
      <w:proofErr w:type="spellStart"/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Ростех</w:t>
      </w:r>
      <w:proofErr w:type="spellEnd"/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» (далее - ГК «</w:t>
      </w:r>
      <w:proofErr w:type="spellStart"/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Ростех</w:t>
      </w:r>
      <w:proofErr w:type="spellEnd"/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»).</w:t>
      </w:r>
    </w:p>
    <w:p w:rsidR="000F4F14" w:rsidRPr="0026774E" w:rsidRDefault="000F4F14" w:rsidP="000F4F1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Основание заинтересованности: ГК «</w:t>
      </w:r>
      <w:proofErr w:type="spellStart"/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Ростех</w:t>
      </w:r>
      <w:proofErr w:type="spellEnd"/>
      <w:r w:rsidRPr="0026774E">
        <w:rPr>
          <w:rFonts w:ascii="Times New Roman" w:eastAsia="Calibri" w:hAnsi="Times New Roman" w:cs="Times New Roman"/>
          <w:color w:val="00000A"/>
          <w:sz w:val="24"/>
          <w:szCs w:val="24"/>
        </w:rPr>
        <w:t>» является контролирующим лицом Общества, так как косвенно владеет более 50% его голосующих акций Общества и одновременно контролирующим лицом АО «НПП «Торий», являющегося стороной по сделке.</w:t>
      </w:r>
    </w:p>
    <w:p w:rsidR="00BA218D" w:rsidRDefault="000F4F14" w:rsidP="000F4F14">
      <w:pPr>
        <w:spacing w:after="0" w:line="240" w:lineRule="auto"/>
        <w:ind w:right="-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74E">
        <w:rPr>
          <w:rFonts w:ascii="Times New Roman" w:eastAsia="Calibri" w:hAnsi="Times New Roman" w:cs="Times New Roman"/>
          <w:sz w:val="24"/>
          <w:szCs w:val="24"/>
        </w:rPr>
        <w:t xml:space="preserve">Договор о передаче полномочий единоличного исполнительного органа (генерального директора) АО «ЦНИТИ «Техномаш» управляющей организации АО «НПП «Торий» </w:t>
      </w:r>
      <w:r w:rsidR="00BA218D" w:rsidRPr="0026774E">
        <w:rPr>
          <w:rFonts w:ascii="Times New Roman" w:eastAsia="Times New Roman" w:hAnsi="Times New Roman" w:cs="Times New Roman"/>
          <w:sz w:val="24"/>
          <w:szCs w:val="24"/>
        </w:rPr>
        <w:t>заключен 05.08.2020г</w:t>
      </w:r>
    </w:p>
    <w:p w:rsidR="00230A0F" w:rsidRPr="0026774E" w:rsidRDefault="00230A0F" w:rsidP="000F4F14">
      <w:pPr>
        <w:spacing w:after="0" w:line="240" w:lineRule="auto"/>
        <w:ind w:right="-7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218D" w:rsidRPr="0026774E" w:rsidRDefault="00BA218D" w:rsidP="00020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1D7E" w:rsidRPr="0026774E" w:rsidRDefault="00D875FB" w:rsidP="00D875FB">
      <w:pPr>
        <w:pStyle w:val="2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C1D7E" w:rsidRPr="002677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Информация о совершенных акционерным обществом в отчетном году сделок, связанных с приобретением, отчуждение и возможностью отчуждения недвижимого имущества, а также сделок, которые влекут (могут повлечь) обременение недвижимого имущества</w:t>
      </w:r>
    </w:p>
    <w:p w:rsidR="009366CD" w:rsidRPr="0026774E" w:rsidRDefault="009366CD" w:rsidP="009366CD">
      <w:pPr>
        <w:pStyle w:val="23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1D7E" w:rsidRPr="0026774E" w:rsidRDefault="00DC1D7E" w:rsidP="00CA58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совершенных обществом в отчетном году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сделок, связанных с приобретением недвижимого имущества, с указанием условий сделки и необходимых реквизитов (реквизиты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договора купли-продажи, цена, реквизиты продавца, площадь/этажность, адрес объекта, реквизиты свидетельства на право собственности)</w:t>
      </w:r>
      <w:r w:rsidR="00C37CFA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не заключались.</w:t>
      </w:r>
    </w:p>
    <w:p w:rsidR="00DC1D7E" w:rsidRPr="0026774E" w:rsidRDefault="00DC1D7E" w:rsidP="00CA58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совершенных обществом в отчетном году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сделок, связанных с отчуждением недвижимого имущества, с указанием условий сделки и необходимых реквизитов </w:t>
      </w:r>
      <w:r w:rsidR="00C37CFA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не заключались.</w:t>
      </w:r>
    </w:p>
    <w:p w:rsidR="00DC1D7E" w:rsidRPr="0026774E" w:rsidRDefault="00DC1D7E" w:rsidP="00CA58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совершенных обществом в отчетном году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сделок, связанных с возможностью от</w:t>
      </w:r>
      <w:r w:rsidR="00C37CFA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чуждения недвижимого имущества – не заключались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C1D7E" w:rsidRDefault="00DC1D7E" w:rsidP="00CA58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26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совершенных обществом в отчетном году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сделок, которые влекут (могут повлечь) обременение недвижимого имущества </w:t>
      </w:r>
      <w:r w:rsidR="00C37CFA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не заключались.</w:t>
      </w:r>
    </w:p>
    <w:p w:rsidR="00230A0F" w:rsidRDefault="00230A0F" w:rsidP="00CA58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30A0F" w:rsidRDefault="00230A0F" w:rsidP="00CA58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B5428" w:rsidRPr="0026774E" w:rsidRDefault="008B5428" w:rsidP="00D8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875FB" w:rsidRPr="0026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6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Отчет о выплате объявленных (начисленных) дивидендов</w:t>
      </w:r>
    </w:p>
    <w:p w:rsidR="008B5428" w:rsidRPr="0026774E" w:rsidRDefault="008B5428" w:rsidP="00D875F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акциям акционерного общества</w:t>
      </w:r>
      <w:r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366CD" w:rsidRPr="0026774E" w:rsidRDefault="009366CD" w:rsidP="00D875F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5428" w:rsidRPr="0026774E" w:rsidRDefault="00AE0F4F" w:rsidP="00F934CE">
      <w:pPr>
        <w:tabs>
          <w:tab w:val="left" w:pos="0"/>
        </w:tabs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0A30BA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годовом общем собрании акционеров, состоявшемся </w:t>
      </w:r>
      <w:r w:rsidR="000F4F14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  <w:r w:rsidR="000A30BA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0F4F14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8B5428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.20</w:t>
      </w:r>
      <w:r w:rsidR="000F4F14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8B5428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 (протокол от </w:t>
      </w:r>
      <w:r w:rsidR="000F4F14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06</w:t>
      </w:r>
      <w:r w:rsidR="000A30BA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0F4F14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="000A30BA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.20</w:t>
      </w:r>
      <w:r w:rsidR="000F4F14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0A30BA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0F4F14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42</w:t>
      </w:r>
      <w:r w:rsidR="000A30BA"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>) принято решение:</w:t>
      </w:r>
    </w:p>
    <w:p w:rsidR="000F4F14" w:rsidRPr="0026774E" w:rsidRDefault="000F4F14" w:rsidP="000F4F14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Распределить прибыль Общества по результатам деятельности за 2019 год в размере 557 тыс. рублей следующим образом:</w:t>
      </w:r>
    </w:p>
    <w:p w:rsidR="000F4F14" w:rsidRPr="0026774E" w:rsidRDefault="00FA4B24" w:rsidP="000F4F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- н</w:t>
      </w:r>
      <w:r w:rsidR="000F4F14" w:rsidRPr="0026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аправить на выплату дивидендов по привилегированным акциям 56 тыс. рублей;</w:t>
      </w:r>
    </w:p>
    <w:p w:rsidR="000F4F14" w:rsidRPr="0026774E" w:rsidRDefault="00FA4B24" w:rsidP="000F4F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- о</w:t>
      </w:r>
      <w:r w:rsidR="000F4F14" w:rsidRPr="0026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ставить нераспределенной 501 тыс. рублей</w:t>
      </w:r>
      <w:r w:rsidR="000F4F14" w:rsidRPr="002677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DC1D7E" w:rsidRPr="0026774E" w:rsidRDefault="00DC1D7E" w:rsidP="00F934CE">
      <w:pPr>
        <w:pStyle w:val="23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Отчет Общества о выполнении реше</w:t>
      </w:r>
      <w:r w:rsidR="00F934CE" w:rsidRPr="0026774E">
        <w:rPr>
          <w:rFonts w:ascii="Times New Roman" w:hAnsi="Times New Roman" w:cs="Times New Roman"/>
          <w:sz w:val="24"/>
          <w:szCs w:val="24"/>
        </w:rPr>
        <w:t xml:space="preserve">ний общих собраний акционеров о </w:t>
      </w:r>
      <w:r w:rsidRPr="0026774E">
        <w:rPr>
          <w:rFonts w:ascii="Times New Roman" w:hAnsi="Times New Roman" w:cs="Times New Roman"/>
          <w:sz w:val="24"/>
          <w:szCs w:val="24"/>
        </w:rPr>
        <w:t>распределении чистой прибыли.</w:t>
      </w:r>
    </w:p>
    <w:p w:rsidR="00FA4B24" w:rsidRPr="0026774E" w:rsidRDefault="00FA4B24" w:rsidP="00FA40C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Сумма дивидендов, перечисленная акционерам - </w:t>
      </w:r>
      <w:r w:rsidRPr="002677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56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 руб. Дивиденды выплачены в полной сумме.</w:t>
      </w:r>
      <w:r w:rsidR="00FA40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Дивидендная задолженность перед акционерами – 0 руб.</w:t>
      </w:r>
    </w:p>
    <w:p w:rsidR="00FA4B24" w:rsidRPr="0026774E" w:rsidRDefault="00FA4B24" w:rsidP="00FA4B2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Обществе действует Положение об основных принципах дивидендной политики Общества, которое было утверждено решением Совета директоров Общества 25.01.2019г. (протокол от 25.01.2019 № 8). </w:t>
      </w:r>
    </w:p>
    <w:p w:rsidR="00B735F9" w:rsidRPr="0026774E" w:rsidRDefault="00B735F9" w:rsidP="00D875FB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A91E82" w:rsidRPr="0026774E" w:rsidRDefault="00F65687" w:rsidP="00F656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26774E">
        <w:rPr>
          <w:color w:val="000000"/>
          <w:sz w:val="24"/>
          <w:szCs w:val="24"/>
        </w:rPr>
        <w:t>1</w:t>
      </w:r>
      <w:r w:rsidR="00D875FB" w:rsidRPr="0026774E">
        <w:rPr>
          <w:color w:val="000000"/>
          <w:sz w:val="24"/>
          <w:szCs w:val="24"/>
        </w:rPr>
        <w:t>7</w:t>
      </w:r>
      <w:r w:rsidRPr="0026774E">
        <w:rPr>
          <w:color w:val="000000"/>
          <w:sz w:val="24"/>
          <w:szCs w:val="24"/>
        </w:rPr>
        <w:t xml:space="preserve">. </w:t>
      </w:r>
      <w:r w:rsidR="00B51B05" w:rsidRPr="0026774E">
        <w:rPr>
          <w:color w:val="000000"/>
          <w:sz w:val="24"/>
          <w:szCs w:val="24"/>
        </w:rPr>
        <w:t>Описание основных факторов риска, связанных с деятельностью</w:t>
      </w:r>
    </w:p>
    <w:p w:rsidR="00B51B05" w:rsidRPr="0026774E" w:rsidRDefault="00B51B05" w:rsidP="00F656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26774E">
        <w:rPr>
          <w:color w:val="000000"/>
          <w:sz w:val="24"/>
          <w:szCs w:val="24"/>
        </w:rPr>
        <w:t xml:space="preserve"> акционерного общества</w:t>
      </w:r>
    </w:p>
    <w:p w:rsidR="009366CD" w:rsidRPr="0026774E" w:rsidRDefault="009366CD" w:rsidP="00F656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</w:p>
    <w:p w:rsidR="00B735F9" w:rsidRPr="0026774E" w:rsidRDefault="00F35BB3" w:rsidP="00020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B735F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нвестиционны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B735F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вложения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B735F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бщества, предполагаемый уровень дохода по которым составляет более 10 % в год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C2251F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отсутствуют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735F9" w:rsidRPr="0026774E" w:rsidRDefault="00F35BB3" w:rsidP="00FA4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</w:t>
      </w:r>
      <w:r w:rsidR="00B735F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оконченны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B735F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судебны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B735F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разбирательства, в которых </w:t>
      </w:r>
      <w:r w:rsidR="00DF51E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B735F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бщество выступает в качестве ответчика по иску о взыскании задолженности</w:t>
      </w:r>
      <w:r w:rsidR="00FA4B24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A4B24" w:rsidRPr="0026774E" w:rsidRDefault="00FA4B24" w:rsidP="006C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иск от ООО «Областная керамика» о взыскании обеспечительного платежа по договору аренды недвижимого имущества в сумме 292677 руб. Арбитражный суд г. Москвы дело №А40-246179/20, рассматривается в порядке упрощенного производства</w:t>
      </w:r>
      <w:r w:rsidR="006C5D06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30100" w:rsidRPr="0026774E" w:rsidRDefault="00F35BB3" w:rsidP="000301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B735F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еоконченны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B735F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судебны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B735F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разбирательства, в которых общество выступает в качестве истца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9504D1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30100" w:rsidRPr="0026774E" w:rsidRDefault="00F35BB3" w:rsidP="000301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30100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иск к ООО «АБЧТ-Н» о взыскании   задолженности по арендной плате в сумме 827091,36,00 руб. (Арбитражный суд г. Москвы дело №А40-137789/20-23-926).</w:t>
      </w:r>
      <w:r w:rsidR="00030100" w:rsidRPr="0026774E">
        <w:rPr>
          <w:rFonts w:ascii="Times New Roman" w:eastAsia="Calibri" w:hAnsi="Times New Roman" w:cs="Times New Roman"/>
          <w:sz w:val="24"/>
          <w:szCs w:val="24"/>
        </w:rPr>
        <w:t xml:space="preserve"> Решением суда от 19.10.2020 иск удовлетворен полностью. Возбуждено исполнительное производство. </w:t>
      </w:r>
    </w:p>
    <w:p w:rsidR="00030100" w:rsidRPr="0026774E" w:rsidRDefault="00030100" w:rsidP="00030100">
      <w:pPr>
        <w:tabs>
          <w:tab w:val="left" w:pos="851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иск к АО «Дмитровский крахмал» о взыскании задолженности за выполненные работы в сумме 5860000,00 руб. </w:t>
      </w:r>
      <w:r w:rsidR="00DF51E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находится в производстве 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Арбитражн</w:t>
      </w:r>
      <w:r w:rsidR="00DF51E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ого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суд</w:t>
      </w:r>
      <w:r w:rsidR="00DF51E9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Московской области дело №А41-70829/2020).</w:t>
      </w:r>
      <w:r w:rsidRPr="002677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0100" w:rsidRPr="0026774E" w:rsidRDefault="00030100" w:rsidP="000301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иск к ООО «Эскорт-Центр» </w:t>
      </w:r>
      <w:r w:rsidR="00844892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задолженности по арендной плате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 решением суда от 20.09.2019г. Решением суда от 30.07.2020г. ООО «Эскорт-Центр» признан 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банкротом, с введением </w:t>
      </w:r>
      <w:r w:rsidR="00844892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 Общество включено в реестр требований кредиторов. </w:t>
      </w:r>
    </w:p>
    <w:p w:rsidR="00EE451F" w:rsidRPr="0026774E" w:rsidRDefault="00B735F9" w:rsidP="00DF5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 возможных обстоятельствах, объективно препятствующих деятельности общества (сейсмоопасная территория, зона сезонного наводнения, террористические акты и др.)</w:t>
      </w:r>
      <w:r w:rsidR="00F35BB3" w:rsidRPr="002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  <w:r w:rsidR="00B51B05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5A1" w:rsidRPr="0026774E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B51B05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в Москве </w:t>
      </w:r>
      <w:r w:rsidR="00095E06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51B05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 пониженн</w:t>
      </w:r>
      <w:r w:rsidR="00095E06" w:rsidRPr="0026774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51B05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 сейсмическ</w:t>
      </w:r>
      <w:r w:rsidR="00095E06" w:rsidRPr="0026774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51B05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 опасность</w:t>
      </w:r>
      <w:r w:rsidR="00095E06" w:rsidRPr="0026774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51B05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, и вероятность землетрясений даже средней силы невелика, иные стихийные бедствия для города также нехарактерны: источники воды не способны вызвать наводнения, смерчи для города нехарактерны, среднегодовое количество осадков в городе делает мало вероятным единовременное выпадение осадков в таком объёме, чтобы создать какие – либо затруднения для деятельности </w:t>
      </w:r>
      <w:r w:rsidR="00E625A1" w:rsidRPr="0026774E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B51B05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свыше нескольких часов.</w:t>
      </w:r>
    </w:p>
    <w:p w:rsidR="00950DA2" w:rsidRPr="0026774E" w:rsidRDefault="00B51B05" w:rsidP="00DF51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26774E">
        <w:rPr>
          <w:rFonts w:ascii="Times New Roman" w:hAnsi="Times New Roman" w:cs="Times New Roman"/>
          <w:bCs/>
          <w:color w:val="00000A"/>
          <w:sz w:val="24"/>
          <w:szCs w:val="24"/>
        </w:rPr>
        <w:t>Риски, </w:t>
      </w:r>
      <w:r w:rsidRPr="0026774E">
        <w:rPr>
          <w:rStyle w:val="grame"/>
          <w:rFonts w:ascii="Times New Roman" w:hAnsi="Times New Roman" w:cs="Times New Roman"/>
          <w:bCs/>
          <w:color w:val="00000A"/>
          <w:sz w:val="24"/>
          <w:szCs w:val="24"/>
        </w:rPr>
        <w:t>свойственные исключительно</w:t>
      </w:r>
      <w:r w:rsidRPr="0026774E">
        <w:rPr>
          <w:rFonts w:ascii="Times New Roman" w:hAnsi="Times New Roman" w:cs="Times New Roman"/>
          <w:bCs/>
          <w:color w:val="00000A"/>
          <w:sz w:val="24"/>
          <w:szCs w:val="24"/>
        </w:rPr>
        <w:t> Обществу:</w:t>
      </w:r>
    </w:p>
    <w:p w:rsidR="00B51B05" w:rsidRPr="0026774E" w:rsidRDefault="00B16966" w:rsidP="00DF5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6774E">
        <w:rPr>
          <w:rFonts w:ascii="Times New Roman" w:hAnsi="Times New Roman" w:cs="Times New Roman"/>
          <w:bCs/>
          <w:color w:val="00000A"/>
          <w:sz w:val="24"/>
          <w:szCs w:val="24"/>
        </w:rPr>
        <w:t>Риски, связанные</w:t>
      </w:r>
      <w:r w:rsidRPr="0026774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26774E">
        <w:rPr>
          <w:rStyle w:val="grame"/>
          <w:rFonts w:ascii="Times New Roman" w:hAnsi="Times New Roman" w:cs="Times New Roman"/>
          <w:sz w:val="24"/>
          <w:szCs w:val="24"/>
        </w:rPr>
        <w:t xml:space="preserve">с </w:t>
      </w:r>
      <w:r w:rsidR="00B51B05" w:rsidRPr="0026774E">
        <w:rPr>
          <w:rStyle w:val="grame"/>
          <w:rFonts w:ascii="Times New Roman" w:hAnsi="Times New Roman" w:cs="Times New Roman"/>
          <w:color w:val="00000A"/>
          <w:sz w:val="24"/>
          <w:szCs w:val="24"/>
        </w:rPr>
        <w:t>отсутствием потребителей</w:t>
      </w:r>
      <w:r w:rsidR="00B51B05" w:rsidRPr="0026774E">
        <w:rPr>
          <w:rFonts w:ascii="Times New Roman" w:hAnsi="Times New Roman" w:cs="Times New Roman"/>
          <w:color w:val="00000A"/>
          <w:sz w:val="24"/>
          <w:szCs w:val="24"/>
        </w:rPr>
        <w:t> научно-исследовательских работ:</w:t>
      </w:r>
      <w:r w:rsidR="009A1B8E" w:rsidRPr="002677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B51B05" w:rsidRPr="0026774E">
        <w:rPr>
          <w:rFonts w:ascii="Times New Roman" w:hAnsi="Times New Roman" w:cs="Times New Roman"/>
          <w:color w:val="00000A"/>
          <w:sz w:val="24"/>
          <w:szCs w:val="24"/>
        </w:rPr>
        <w:t>НИР, ОКР и ТР в </w:t>
      </w:r>
      <w:proofErr w:type="spellStart"/>
      <w:r w:rsidR="00B51B05" w:rsidRPr="0026774E">
        <w:rPr>
          <w:rStyle w:val="spelle"/>
          <w:rFonts w:ascii="Times New Roman" w:hAnsi="Times New Roman" w:cs="Times New Roman"/>
          <w:color w:val="00000A"/>
          <w:sz w:val="24"/>
          <w:szCs w:val="24"/>
        </w:rPr>
        <w:t>т.ч</w:t>
      </w:r>
      <w:proofErr w:type="spellEnd"/>
      <w:r w:rsidR="00B51B05" w:rsidRPr="0026774E">
        <w:rPr>
          <w:rFonts w:ascii="Times New Roman" w:hAnsi="Times New Roman" w:cs="Times New Roman"/>
          <w:color w:val="00000A"/>
          <w:sz w:val="24"/>
          <w:szCs w:val="24"/>
        </w:rPr>
        <w:t>. в рамках государственного оборонного заказа</w:t>
      </w:r>
      <w:r w:rsidR="00AF45D0" w:rsidRPr="0026774E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90730" w:rsidRPr="0026774E" w:rsidRDefault="00B16966" w:rsidP="00020D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774E">
        <w:rPr>
          <w:bCs/>
          <w:color w:val="000000"/>
        </w:rPr>
        <w:t xml:space="preserve">       </w:t>
      </w:r>
      <w:r w:rsidR="00B51B05" w:rsidRPr="0026774E">
        <w:rPr>
          <w:color w:val="000000"/>
        </w:rPr>
        <w:t xml:space="preserve">Риски, связанные с изменением налогового законодательства, в части уплаты налога с кадастровой стоимости имущества значительны. Однако </w:t>
      </w:r>
      <w:r w:rsidR="00EE451F" w:rsidRPr="0026774E">
        <w:rPr>
          <w:color w:val="000000"/>
        </w:rPr>
        <w:t>Общество</w:t>
      </w:r>
      <w:r w:rsidR="00B51B05" w:rsidRPr="0026774E">
        <w:rPr>
          <w:color w:val="000000"/>
        </w:rPr>
        <w:t xml:space="preserve"> предприн</w:t>
      </w:r>
      <w:r w:rsidR="009504D1" w:rsidRPr="0026774E">
        <w:rPr>
          <w:color w:val="000000"/>
        </w:rPr>
        <w:t>яло</w:t>
      </w:r>
      <w:r w:rsidR="00B51B05" w:rsidRPr="0026774E">
        <w:rPr>
          <w:color w:val="000000"/>
        </w:rPr>
        <w:t xml:space="preserve"> все меры по снижению налогового бремени в целях снижения существенного влияния на финансово-хозяйственную деятельность </w:t>
      </w:r>
      <w:r w:rsidR="000A0142" w:rsidRPr="0026774E">
        <w:rPr>
          <w:color w:val="000000"/>
        </w:rPr>
        <w:t>Обществ</w:t>
      </w:r>
      <w:r w:rsidR="00AF45D0" w:rsidRPr="0026774E">
        <w:rPr>
          <w:color w:val="000000"/>
        </w:rPr>
        <w:t>а</w:t>
      </w:r>
      <w:r w:rsidR="00B51B05" w:rsidRPr="0026774E">
        <w:rPr>
          <w:color w:val="000000"/>
        </w:rPr>
        <w:t xml:space="preserve">. </w:t>
      </w:r>
      <w:r w:rsidR="009504D1" w:rsidRPr="0026774E">
        <w:rPr>
          <w:color w:val="000000"/>
        </w:rPr>
        <w:t>Решением Мосгорсуда от 06</w:t>
      </w:r>
      <w:r w:rsidR="00FA40C9">
        <w:rPr>
          <w:color w:val="000000"/>
        </w:rPr>
        <w:t>.08.2019</w:t>
      </w:r>
      <w:r w:rsidR="009504D1" w:rsidRPr="0026774E">
        <w:rPr>
          <w:color w:val="000000"/>
        </w:rPr>
        <w:t xml:space="preserve"> г снижена кадастровая стоимость по 5 зданиям более, чем на 30%</w:t>
      </w:r>
      <w:r w:rsidR="00030100" w:rsidRPr="0026774E">
        <w:rPr>
          <w:color w:val="000000"/>
        </w:rPr>
        <w:t>. Установленная судом новая кадастровая стоимость действовала и в 2020 году.</w:t>
      </w:r>
    </w:p>
    <w:p w:rsidR="006C5D06" w:rsidRPr="00FA40C9" w:rsidRDefault="006C5D06" w:rsidP="00DF51E9">
      <w:pPr>
        <w:pStyle w:val="a4"/>
        <w:spacing w:before="0" w:beforeAutospacing="0" w:after="0" w:afterAutospacing="0"/>
        <w:jc w:val="both"/>
      </w:pPr>
      <w:r w:rsidRPr="0026774E">
        <w:rPr>
          <w:color w:val="000000"/>
        </w:rPr>
        <w:t xml:space="preserve">           Решением Мосгорсуда от 16.11.2020 г. удовлетворен иск Общества по административному исковому заявлению о признании частично недействующим постановление Правительства Москвы от 28.11.2014 №700 «Об определении перечня объектов недвижимого имущества, в отношении которых налоговая база определяется как их кадастровая стоимость», которым исключило из указанного перечня 3 объекта недвижимого имущества, что позволит Обществу возвратить ранее уплаченный  в 2017 году налог  на имущество </w:t>
      </w:r>
      <w:r w:rsidRPr="0026774E">
        <w:t>в сумме 7,5 тыс. рублей</w:t>
      </w:r>
      <w:r w:rsidRPr="00FA40C9">
        <w:t>.</w:t>
      </w:r>
    </w:p>
    <w:p w:rsidR="00A90730" w:rsidRPr="0026774E" w:rsidRDefault="00B51B05" w:rsidP="00DF51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26774E">
        <w:rPr>
          <w:color w:val="000000"/>
        </w:rPr>
        <w:t xml:space="preserve">Риски, связанные с изменением требований по лицензированию деятельности </w:t>
      </w:r>
      <w:r w:rsidR="000A0142" w:rsidRPr="0026774E">
        <w:rPr>
          <w:color w:val="000000"/>
        </w:rPr>
        <w:t>Обществ</w:t>
      </w:r>
      <w:r w:rsidR="00AF45D0" w:rsidRPr="0026774E">
        <w:rPr>
          <w:color w:val="000000"/>
        </w:rPr>
        <w:t>а</w:t>
      </w:r>
      <w:r w:rsidRPr="0026774E">
        <w:rPr>
          <w:color w:val="000000"/>
        </w:rPr>
        <w:t xml:space="preserve">, незначительны и не могут оказать существенного влияния на финансово – хозяйственную деятельность. Все действующие лицензионные требования обеспечиваются </w:t>
      </w:r>
      <w:r w:rsidR="000A0142" w:rsidRPr="0026774E">
        <w:rPr>
          <w:color w:val="000000"/>
        </w:rPr>
        <w:t>Общество</w:t>
      </w:r>
      <w:r w:rsidR="00AF45D0" w:rsidRPr="0026774E">
        <w:rPr>
          <w:color w:val="000000"/>
        </w:rPr>
        <w:t>м</w:t>
      </w:r>
      <w:r w:rsidRPr="0026774E">
        <w:rPr>
          <w:color w:val="000000"/>
        </w:rPr>
        <w:t xml:space="preserve"> на высоком уровне</w:t>
      </w:r>
      <w:r w:rsidR="00AF45D0" w:rsidRPr="0026774E">
        <w:rPr>
          <w:color w:val="000000"/>
        </w:rPr>
        <w:t>.</w:t>
      </w:r>
      <w:r w:rsidRPr="0026774E">
        <w:rPr>
          <w:color w:val="000000"/>
        </w:rPr>
        <w:t xml:space="preserve"> </w:t>
      </w:r>
    </w:p>
    <w:p w:rsidR="00C2251F" w:rsidRPr="0026774E" w:rsidRDefault="00C45D67" w:rsidP="00DF5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2251F"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</w:t>
      </w:r>
      <w:r w:rsidR="00F65AB7" w:rsidRPr="00267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D6558" w:rsidRPr="00267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утвержден</w:t>
      </w:r>
      <w:r w:rsidR="00F35BB3" w:rsidRPr="00267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</w:t>
      </w:r>
      <w:r w:rsidR="00FD6558" w:rsidRPr="00267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D6558" w:rsidRPr="0026774E">
        <w:rPr>
          <w:rFonts w:ascii="Times New Roman" w:hAnsi="Times New Roman" w:cs="Times New Roman"/>
          <w:sz w:val="24"/>
          <w:szCs w:val="24"/>
        </w:rPr>
        <w:t>П</w:t>
      </w:r>
      <w:r w:rsidRPr="0026774E">
        <w:rPr>
          <w:rFonts w:ascii="Times New Roman" w:hAnsi="Times New Roman" w:cs="Times New Roman"/>
          <w:sz w:val="24"/>
          <w:szCs w:val="24"/>
        </w:rPr>
        <w:t xml:space="preserve">олитика </w:t>
      </w:r>
      <w:r w:rsidR="00FD6558" w:rsidRPr="0026774E">
        <w:rPr>
          <w:rFonts w:ascii="Times New Roman" w:hAnsi="Times New Roman" w:cs="Times New Roman"/>
          <w:sz w:val="24"/>
          <w:szCs w:val="24"/>
        </w:rPr>
        <w:t>в области системы управления рисками</w:t>
      </w:r>
      <w:r w:rsidR="00FD6558" w:rsidRPr="00267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(решение Совета директоров, протокол №6 от 13.02.2017),</w:t>
      </w:r>
      <w:r w:rsidR="00F35BB3" w:rsidRPr="00267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основными целями которой являются:</w:t>
      </w:r>
      <w:r w:rsidR="00FD6558" w:rsidRPr="00267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2251F" w:rsidRPr="0026774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35BB3" w:rsidRPr="0026774E" w:rsidRDefault="001D5963" w:rsidP="00DF51E9">
      <w:pPr>
        <w:widowControl w:val="0"/>
        <w:spacing w:after="0" w:line="240" w:lineRule="auto"/>
        <w:ind w:left="794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5BB3"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разумной гарантии достижения Обществом уставных целей;</w:t>
      </w:r>
    </w:p>
    <w:p w:rsidR="00F35BB3" w:rsidRPr="0026774E" w:rsidRDefault="001D5963" w:rsidP="00DF51E9">
      <w:pPr>
        <w:widowControl w:val="0"/>
        <w:spacing w:after="0" w:line="240" w:lineRule="auto"/>
        <w:ind w:left="794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5BB3"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 результативное использование ресурсов;</w:t>
      </w:r>
    </w:p>
    <w:p w:rsidR="00F35BB3" w:rsidRPr="0026774E" w:rsidRDefault="001D5963" w:rsidP="00DF51E9">
      <w:pPr>
        <w:widowControl w:val="0"/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5BB3"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бухгалтерской (финансовой) и управленческой отчетности;</w:t>
      </w:r>
    </w:p>
    <w:p w:rsidR="00F35BB3" w:rsidRPr="0026774E" w:rsidRDefault="001D5963" w:rsidP="00DF51E9">
      <w:pPr>
        <w:widowControl w:val="0"/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5BB3"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применимых законодательных и нормативных актов.</w:t>
      </w:r>
    </w:p>
    <w:p w:rsidR="00F35BB3" w:rsidRPr="0026774E" w:rsidRDefault="00F35BB3" w:rsidP="00DF51E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рисками направлена на реализацию следующих основных задач:</w:t>
      </w:r>
    </w:p>
    <w:p w:rsidR="00F35BB3" w:rsidRPr="0026774E" w:rsidRDefault="001D5963" w:rsidP="00DF51E9">
      <w:pPr>
        <w:widowControl w:val="0"/>
        <w:tabs>
          <w:tab w:val="left" w:pos="1128"/>
        </w:tabs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5BB3"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числа непредвиденных событий, способных оказать негативное влияние на достижение Обществом целей;</w:t>
      </w:r>
    </w:p>
    <w:p w:rsidR="00F35BB3" w:rsidRPr="0026774E" w:rsidRDefault="001D5963" w:rsidP="00DF51E9">
      <w:pPr>
        <w:widowControl w:val="0"/>
        <w:tabs>
          <w:tab w:val="left" w:pos="1128"/>
          <w:tab w:val="left" w:pos="1416"/>
        </w:tabs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5BB3"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рисков, их анализ, оценка, мониторинг и принятие мер по минимизации рисков и (или) их возникновения;</w:t>
      </w:r>
    </w:p>
    <w:p w:rsidR="00F35BB3" w:rsidRPr="0026774E" w:rsidRDefault="001D5963" w:rsidP="00DF51E9">
      <w:pPr>
        <w:widowControl w:val="0"/>
        <w:tabs>
          <w:tab w:val="left" w:pos="1188"/>
        </w:tabs>
        <w:spacing w:after="0" w:line="240" w:lineRule="auto"/>
        <w:ind w:left="794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5BB3"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использования и распределения ресурсов;</w:t>
      </w:r>
    </w:p>
    <w:p w:rsidR="00F35BB3" w:rsidRPr="0026774E" w:rsidRDefault="001D5963" w:rsidP="00DF51E9">
      <w:pPr>
        <w:widowControl w:val="0"/>
        <w:spacing w:after="0" w:line="240" w:lineRule="auto"/>
        <w:ind w:left="794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5BB3"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интеграцию управления рисками в бизнес-процессы Общества;</w:t>
      </w:r>
    </w:p>
    <w:p w:rsidR="00F35BB3" w:rsidRPr="0026774E" w:rsidRDefault="001D5963" w:rsidP="00DF51E9">
      <w:pPr>
        <w:widowControl w:val="0"/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35BB3" w:rsidRPr="002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каждого работника Общества в процессе управления рисками.</w:t>
      </w:r>
    </w:p>
    <w:p w:rsidR="00F934CE" w:rsidRPr="0026774E" w:rsidRDefault="00F35BB3" w:rsidP="00DF51E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color w:val="000000"/>
          <w:sz w:val="24"/>
          <w:szCs w:val="24"/>
        </w:rPr>
        <w:t xml:space="preserve">         В Обществе</w:t>
      </w:r>
      <w:r w:rsidR="004A305C" w:rsidRPr="0026774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26774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утвержден</w:t>
      </w:r>
      <w:r w:rsidR="009504D1" w:rsidRPr="0026774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ы</w:t>
      </w:r>
      <w:r w:rsidRPr="0026774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Регламент управления финансовыми рисками (приказ АО «ЦНИТИ «Техномаш» от 30.01.2017г. № 19)</w:t>
      </w:r>
      <w:r w:rsidR="009504D1" w:rsidRPr="0026774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4A305C" w:rsidRPr="0026774E">
        <w:rPr>
          <w:rFonts w:ascii="Times New Roman" w:hAnsi="Times New Roman" w:cs="Times New Roman"/>
          <w:sz w:val="24"/>
          <w:szCs w:val="24"/>
        </w:rPr>
        <w:t xml:space="preserve">Методология </w:t>
      </w:r>
      <w:r w:rsidR="009504D1" w:rsidRPr="0026774E">
        <w:rPr>
          <w:rFonts w:ascii="Times New Roman" w:hAnsi="Times New Roman" w:cs="Times New Roman"/>
          <w:sz w:val="24"/>
          <w:szCs w:val="24"/>
        </w:rPr>
        <w:t>оценки и управления рисками, возникающими при ре</w:t>
      </w:r>
      <w:r w:rsidR="004A305C" w:rsidRPr="0026774E">
        <w:rPr>
          <w:rFonts w:ascii="Times New Roman" w:hAnsi="Times New Roman" w:cs="Times New Roman"/>
          <w:sz w:val="24"/>
          <w:szCs w:val="24"/>
        </w:rPr>
        <w:t xml:space="preserve">ализации инвестиционных проектов (Приказ </w:t>
      </w:r>
      <w:r w:rsidR="00F65AB7" w:rsidRPr="0026774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АО «ЦНИТИ «Техномаш» </w:t>
      </w:r>
      <w:r w:rsidR="004A305C" w:rsidRPr="0026774E">
        <w:rPr>
          <w:rFonts w:ascii="Times New Roman" w:hAnsi="Times New Roman" w:cs="Times New Roman"/>
          <w:sz w:val="24"/>
          <w:szCs w:val="24"/>
        </w:rPr>
        <w:t>от 19.12.2019 №112</w:t>
      </w:r>
      <w:r w:rsidR="007F7F50" w:rsidRPr="0026774E">
        <w:rPr>
          <w:rFonts w:ascii="Times New Roman" w:hAnsi="Times New Roman" w:cs="Times New Roman"/>
          <w:sz w:val="24"/>
          <w:szCs w:val="24"/>
        </w:rPr>
        <w:t>)</w:t>
      </w:r>
      <w:r w:rsidR="00D11CBE" w:rsidRPr="0026774E">
        <w:rPr>
          <w:rFonts w:ascii="Times New Roman" w:hAnsi="Times New Roman" w:cs="Times New Roman"/>
          <w:sz w:val="24"/>
          <w:szCs w:val="24"/>
        </w:rPr>
        <w:t>.</w:t>
      </w:r>
    </w:p>
    <w:p w:rsidR="00B51B05" w:rsidRPr="0026774E" w:rsidRDefault="00F35BB3" w:rsidP="0026774E">
      <w:pPr>
        <w:pStyle w:val="3"/>
        <w:tabs>
          <w:tab w:val="left" w:pos="692"/>
          <w:tab w:val="center" w:pos="5103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26774E">
        <w:rPr>
          <w:color w:val="000000"/>
          <w:sz w:val="24"/>
          <w:szCs w:val="24"/>
        </w:rPr>
        <w:t>1</w:t>
      </w:r>
      <w:r w:rsidR="00D875FB" w:rsidRPr="0026774E">
        <w:rPr>
          <w:color w:val="000000"/>
          <w:sz w:val="24"/>
          <w:szCs w:val="24"/>
        </w:rPr>
        <w:t>8</w:t>
      </w:r>
      <w:r w:rsidRPr="0026774E">
        <w:rPr>
          <w:color w:val="000000"/>
          <w:sz w:val="24"/>
          <w:szCs w:val="24"/>
        </w:rPr>
        <w:t xml:space="preserve">. </w:t>
      </w:r>
      <w:r w:rsidR="00B51B05" w:rsidRPr="0026774E">
        <w:rPr>
          <w:color w:val="000000"/>
          <w:sz w:val="24"/>
          <w:szCs w:val="24"/>
        </w:rPr>
        <w:t xml:space="preserve">Сведения о чистых активах </w:t>
      </w:r>
      <w:r w:rsidR="001D5963" w:rsidRPr="0026774E">
        <w:rPr>
          <w:color w:val="000000"/>
          <w:sz w:val="24"/>
          <w:szCs w:val="24"/>
        </w:rPr>
        <w:t>общества</w:t>
      </w:r>
    </w:p>
    <w:p w:rsidR="00F934CE" w:rsidRPr="0026774E" w:rsidRDefault="00F934CE" w:rsidP="00D875FB">
      <w:pPr>
        <w:pStyle w:val="3"/>
        <w:tabs>
          <w:tab w:val="left" w:pos="692"/>
          <w:tab w:val="center" w:pos="5103"/>
        </w:tabs>
        <w:spacing w:before="0" w:beforeAutospacing="0" w:after="0" w:afterAutospacing="0"/>
        <w:rPr>
          <w:color w:val="000000"/>
          <w:sz w:val="24"/>
          <w:szCs w:val="24"/>
        </w:rPr>
      </w:pPr>
    </w:p>
    <w:tbl>
      <w:tblPr>
        <w:tblW w:w="444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3466"/>
        <w:gridCol w:w="1735"/>
        <w:gridCol w:w="1733"/>
        <w:gridCol w:w="1735"/>
      </w:tblGrid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F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Денежное выражение показателя (руб.)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Отчетный год 2020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Отчетный год 2019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Отчетный год 2018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630215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62 1833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699 371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5939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611438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618967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654 281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7" w:rsidRPr="0026774E" w:rsidTr="00DF51E9">
        <w:trPr>
          <w:trHeight w:val="541"/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26774E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оборотные активы*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121292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107864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66 501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28540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61446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8 133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37725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5454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33 036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54647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40789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22 944</w:t>
            </w:r>
          </w:p>
        </w:tc>
      </w:tr>
      <w:tr w:rsidR="00DA5F37" w:rsidRPr="0026774E" w:rsidTr="00230A0F">
        <w:trPr>
          <w:trHeight w:val="309"/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DA5F37" w:rsidRPr="0026774E" w:rsidTr="00230A0F">
        <w:trPr>
          <w:trHeight w:val="1239"/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 по займам и кредитам и прочие долгосрочные обязательства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 по займам и кредитам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58860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60630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49 114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задолженность участникам (учредителям) по выплате доходов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6457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5294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4 299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37" w:rsidRPr="0026774E" w:rsidTr="00DF51E9">
        <w:trPr>
          <w:tblCellSpacing w:w="0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F37" w:rsidRPr="0026774E" w:rsidRDefault="00DA5F37" w:rsidP="00DA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74E">
              <w:rPr>
                <w:rFonts w:ascii="Times New Roman" w:hAnsi="Times New Roman" w:cs="Times New Roman"/>
                <w:sz w:val="24"/>
                <w:szCs w:val="24"/>
              </w:rPr>
              <w:t>1 994</w:t>
            </w:r>
          </w:p>
        </w:tc>
      </w:tr>
    </w:tbl>
    <w:p w:rsidR="00AA0DED" w:rsidRPr="0026774E" w:rsidRDefault="00AA0DED" w:rsidP="002E101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2E101B" w:rsidRPr="0026774E" w:rsidRDefault="000E5BE2" w:rsidP="002E101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26774E">
        <w:rPr>
          <w:color w:val="000000"/>
          <w:sz w:val="24"/>
          <w:szCs w:val="24"/>
        </w:rPr>
        <w:t>1</w:t>
      </w:r>
      <w:r w:rsidR="00D875FB" w:rsidRPr="0026774E">
        <w:rPr>
          <w:color w:val="000000"/>
          <w:sz w:val="24"/>
          <w:szCs w:val="24"/>
        </w:rPr>
        <w:t>9</w:t>
      </w:r>
      <w:r w:rsidRPr="0026774E">
        <w:rPr>
          <w:color w:val="000000"/>
          <w:sz w:val="24"/>
          <w:szCs w:val="24"/>
        </w:rPr>
        <w:t xml:space="preserve">. </w:t>
      </w:r>
      <w:r w:rsidR="00B51B05" w:rsidRPr="0026774E">
        <w:rPr>
          <w:color w:val="000000"/>
          <w:sz w:val="24"/>
          <w:szCs w:val="24"/>
        </w:rPr>
        <w:t>Отчет о соблюдении акционерным обществом принципов и</w:t>
      </w:r>
    </w:p>
    <w:p w:rsidR="00B51B05" w:rsidRDefault="00B51B05" w:rsidP="002E101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26774E">
        <w:rPr>
          <w:color w:val="000000"/>
          <w:sz w:val="24"/>
          <w:szCs w:val="24"/>
        </w:rPr>
        <w:t xml:space="preserve"> рекомендаций Кодекса корпоративного управления</w:t>
      </w:r>
    </w:p>
    <w:p w:rsidR="0026774E" w:rsidRPr="0026774E" w:rsidRDefault="0026774E" w:rsidP="002E101B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1F4597" w:rsidRPr="0026774E" w:rsidRDefault="00366832" w:rsidP="00DF51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26774E">
        <w:rPr>
          <w:color w:val="000000"/>
        </w:rPr>
        <w:t>Общество</w:t>
      </w:r>
      <w:r w:rsidR="00B51B05" w:rsidRPr="0026774E">
        <w:rPr>
          <w:color w:val="000000"/>
        </w:rPr>
        <w:t xml:space="preserve"> соблюдает основные положения Кодекса корпоративного управления, рекомендованного к применению Письмом Банка России от 10 апреля 2014 г. N 06-52/2463.</w:t>
      </w:r>
    </w:p>
    <w:p w:rsidR="00B5652E" w:rsidRPr="0026774E" w:rsidRDefault="00B5652E" w:rsidP="00DF51E9">
      <w:pPr>
        <w:pStyle w:val="a4"/>
        <w:spacing w:before="0" w:beforeAutospacing="0" w:after="0" w:afterAutospacing="0"/>
        <w:ind w:firstLine="708"/>
        <w:jc w:val="both"/>
      </w:pPr>
      <w:r w:rsidRPr="0026774E">
        <w:t xml:space="preserve">Обществом официально не утвержден кодекс корпоративного управления или иной аналогичный документ, однако АО «ЦНИТИ «Техномаш» обеспечивает акционерам все возможности по участию в управлении </w:t>
      </w:r>
      <w:r w:rsidR="00844892" w:rsidRPr="0026774E">
        <w:t>О</w:t>
      </w:r>
      <w:r w:rsidRPr="0026774E">
        <w:t>бществом и получению информации о деятельности общества в соответствии с Федеральным Законом «Об акционерных обществах», Федеральным Законом «О рынке ценных бумаг» и нормативными актами Банка России.</w:t>
      </w:r>
    </w:p>
    <w:p w:rsidR="00B5652E" w:rsidRPr="0026774E" w:rsidRDefault="00B5652E" w:rsidP="00DF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 принципом построения </w:t>
      </w:r>
      <w:r w:rsidR="00C16DC9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взаимоотношений с акционерами и инвесторами является разумный баланс интересов </w:t>
      </w:r>
      <w:r w:rsidR="00DF51E9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B5652E" w:rsidRPr="0026774E" w:rsidRDefault="00B5652E" w:rsidP="00DF5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руководствуется следующими принципами Кодекса корпоративного управления, одобренными Банком России:</w:t>
      </w:r>
    </w:p>
    <w:p w:rsidR="001F4597" w:rsidRPr="0026774E" w:rsidRDefault="00B5652E" w:rsidP="00DF5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равное и справедливое отношение ко всем акционерам при реализации ими права на участие в управлении Обществом</w:t>
      </w:r>
      <w:r w:rsidR="00A011E0" w:rsidRPr="0026774E">
        <w:rPr>
          <w:rFonts w:ascii="Times New Roman" w:hAnsi="Times New Roman" w:cs="Times New Roman"/>
          <w:sz w:val="24"/>
          <w:szCs w:val="24"/>
        </w:rPr>
        <w:t xml:space="preserve"> </w:t>
      </w:r>
      <w:r w:rsidR="00DF51E9" w:rsidRPr="0026774E">
        <w:rPr>
          <w:rFonts w:ascii="Times New Roman" w:hAnsi="Times New Roman" w:cs="Times New Roman"/>
          <w:sz w:val="24"/>
          <w:szCs w:val="24"/>
        </w:rPr>
        <w:t xml:space="preserve">– общим собранием акционеров, </w:t>
      </w:r>
      <w:r w:rsidR="00A011E0" w:rsidRPr="0026774E">
        <w:rPr>
          <w:rFonts w:ascii="Times New Roman" w:hAnsi="Times New Roman" w:cs="Times New Roman"/>
          <w:sz w:val="24"/>
          <w:szCs w:val="24"/>
        </w:rPr>
        <w:t xml:space="preserve">утверждено Положение об </w:t>
      </w:r>
      <w:r w:rsidR="001F4597" w:rsidRPr="0026774E">
        <w:rPr>
          <w:rFonts w:ascii="Times New Roman" w:hAnsi="Times New Roman" w:cs="Times New Roman"/>
          <w:sz w:val="24"/>
          <w:szCs w:val="24"/>
        </w:rPr>
        <w:t>О</w:t>
      </w:r>
      <w:r w:rsidR="00A011E0" w:rsidRPr="0026774E">
        <w:rPr>
          <w:rFonts w:ascii="Times New Roman" w:hAnsi="Times New Roman" w:cs="Times New Roman"/>
          <w:sz w:val="24"/>
          <w:szCs w:val="24"/>
        </w:rPr>
        <w:t xml:space="preserve">бщем собрании акционеров </w:t>
      </w:r>
      <w:r w:rsidR="0089205C" w:rsidRPr="0026774E">
        <w:rPr>
          <w:rFonts w:ascii="Times New Roman" w:hAnsi="Times New Roman" w:cs="Times New Roman"/>
          <w:sz w:val="24"/>
          <w:szCs w:val="24"/>
        </w:rPr>
        <w:t>03.02.2020 (</w:t>
      </w:r>
      <w:r w:rsidR="00A011E0" w:rsidRPr="0026774E">
        <w:rPr>
          <w:rFonts w:ascii="Times New Roman" w:hAnsi="Times New Roman" w:cs="Times New Roman"/>
          <w:sz w:val="24"/>
          <w:szCs w:val="24"/>
        </w:rPr>
        <w:t>протокол</w:t>
      </w:r>
      <w:r w:rsidR="0089205C" w:rsidRPr="0026774E">
        <w:rPr>
          <w:rFonts w:ascii="Times New Roman" w:hAnsi="Times New Roman" w:cs="Times New Roman"/>
          <w:sz w:val="24"/>
          <w:szCs w:val="24"/>
        </w:rPr>
        <w:t xml:space="preserve"> от 04.02.2020</w:t>
      </w:r>
      <w:r w:rsidR="00A011E0" w:rsidRPr="0026774E">
        <w:rPr>
          <w:rFonts w:ascii="Times New Roman" w:hAnsi="Times New Roman" w:cs="Times New Roman"/>
          <w:sz w:val="24"/>
          <w:szCs w:val="24"/>
        </w:rPr>
        <w:t xml:space="preserve"> №</w:t>
      </w:r>
      <w:r w:rsidR="0089205C" w:rsidRPr="0026774E">
        <w:rPr>
          <w:rFonts w:ascii="Times New Roman" w:hAnsi="Times New Roman" w:cs="Times New Roman"/>
          <w:sz w:val="24"/>
          <w:szCs w:val="24"/>
        </w:rPr>
        <w:t>40</w:t>
      </w:r>
      <w:r w:rsidR="00A011E0" w:rsidRPr="0026774E">
        <w:rPr>
          <w:rFonts w:ascii="Times New Roman" w:hAnsi="Times New Roman" w:cs="Times New Roman"/>
          <w:sz w:val="24"/>
          <w:szCs w:val="24"/>
        </w:rPr>
        <w:t>)</w:t>
      </w:r>
      <w:r w:rsidR="001F4597" w:rsidRPr="0026774E">
        <w:rPr>
          <w:rFonts w:ascii="Times New Roman" w:hAnsi="Times New Roman" w:cs="Times New Roman"/>
          <w:sz w:val="24"/>
          <w:szCs w:val="24"/>
        </w:rPr>
        <w:t>, которое определяет основные процедуры подготовки, созыва и проведения общего собрания акционеров, включая обязанность Общества:</w:t>
      </w:r>
    </w:p>
    <w:p w:rsidR="00DF51E9" w:rsidRPr="0026774E" w:rsidRDefault="001F4597" w:rsidP="00DF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 xml:space="preserve">- сообщать акционерам о проведении общего собрания акционеров </w:t>
      </w:r>
      <w:r w:rsidR="00DF51E9" w:rsidRPr="0026774E">
        <w:rPr>
          <w:rFonts w:ascii="Times New Roman" w:hAnsi="Times New Roman" w:cs="Times New Roman"/>
          <w:sz w:val="24"/>
          <w:szCs w:val="24"/>
        </w:rPr>
        <w:t>не менее, чем за 21 день до даты его проведения;</w:t>
      </w:r>
    </w:p>
    <w:p w:rsidR="001F4597" w:rsidRPr="0026774E" w:rsidRDefault="00DF51E9" w:rsidP="00DF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t>-</w:t>
      </w:r>
      <w:r w:rsidR="001F4597" w:rsidRPr="0026774E">
        <w:rPr>
          <w:rFonts w:ascii="Times New Roman" w:hAnsi="Times New Roman" w:cs="Times New Roman"/>
          <w:sz w:val="24"/>
          <w:szCs w:val="24"/>
        </w:rPr>
        <w:t xml:space="preserve"> предоставлять доступ к материалам, не менее чем за 20 дней до даты его проведения (если законодательством Российской Федерации не предусмотрен больший срок);</w:t>
      </w:r>
    </w:p>
    <w:p w:rsidR="00B5652E" w:rsidRPr="0026774E" w:rsidRDefault="001F4597" w:rsidP="00DF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hAnsi="Times New Roman" w:cs="Times New Roman"/>
          <w:sz w:val="24"/>
          <w:szCs w:val="24"/>
        </w:rPr>
        <w:t>- предоставлять к общему собранию акционеров дополнительную информацию и материалы по вопросам повестки дня</w:t>
      </w:r>
      <w:r w:rsidR="00A011E0" w:rsidRPr="0026774E">
        <w:rPr>
          <w:rFonts w:ascii="Times New Roman" w:hAnsi="Times New Roman" w:cs="Times New Roman"/>
          <w:sz w:val="24"/>
          <w:szCs w:val="24"/>
        </w:rPr>
        <w:t>,</w:t>
      </w:r>
    </w:p>
    <w:p w:rsidR="00B5652E" w:rsidRPr="0026774E" w:rsidRDefault="00B5652E" w:rsidP="00DF5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равная и справедливая возможность акционеров участвовать в прибыли Общества посредством получения дивидендов;</w:t>
      </w:r>
    </w:p>
    <w:p w:rsidR="00B5652E" w:rsidRPr="0026774E" w:rsidRDefault="00B5652E" w:rsidP="00DF5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надежные и эффективные способы учета прав акционеров на акции, а также возможность свободного и необременительного отчуждения принадлежащих им акций;</w:t>
      </w:r>
    </w:p>
    <w:p w:rsidR="00B5652E" w:rsidRPr="0026774E" w:rsidRDefault="00B5652E" w:rsidP="00DF5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акционеры имеют право на регулярное и своевременное получение полной и достоверной информации о деятельности </w:t>
      </w:r>
      <w:r w:rsidR="002E101B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ФЗ «Об акционерных обществах»</w:t>
      </w:r>
      <w:r w:rsidR="00F65AB7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 рынке ценных бумаг»;</w:t>
      </w:r>
    </w:p>
    <w:p w:rsidR="00A011E0" w:rsidRPr="0026774E" w:rsidRDefault="00C16DC9" w:rsidP="00DF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</w:t>
      </w:r>
      <w:r w:rsidR="00B5652E" w:rsidRPr="002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 использованием конфиденциальной и служебной информации.</w:t>
      </w:r>
      <w:r w:rsidR="00A011E0" w:rsidRPr="00267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2E" w:rsidRDefault="00A011E0" w:rsidP="00DF5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74E">
        <w:rPr>
          <w:rFonts w:ascii="Times New Roman" w:hAnsi="Times New Roman" w:cs="Times New Roman"/>
          <w:sz w:val="24"/>
          <w:szCs w:val="24"/>
        </w:rPr>
        <w:lastRenderedPageBreak/>
        <w:t>Обществом обеспечивается порядок совершения существенных корпоративных действий, который позволяет акционерам своевременно получать полную информацию о таких действиях,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</w:t>
      </w:r>
      <w:r w:rsidR="00DF51E9" w:rsidRPr="0026774E">
        <w:rPr>
          <w:rFonts w:ascii="Times New Roman" w:hAnsi="Times New Roman" w:cs="Times New Roman"/>
          <w:sz w:val="24"/>
          <w:szCs w:val="24"/>
        </w:rPr>
        <w:t>.</w:t>
      </w:r>
    </w:p>
    <w:p w:rsidR="009A1B8E" w:rsidRPr="0026774E" w:rsidRDefault="009A1B8E" w:rsidP="00DF5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963" w:rsidRPr="0026774E" w:rsidRDefault="001D5963" w:rsidP="0026774E">
      <w:pPr>
        <w:pStyle w:val="3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26774E">
        <w:rPr>
          <w:bCs w:val="0"/>
          <w:color w:val="000000"/>
          <w:sz w:val="24"/>
          <w:szCs w:val="24"/>
        </w:rPr>
        <w:t>20</w:t>
      </w:r>
      <w:r w:rsidR="000E5BE2" w:rsidRPr="0026774E">
        <w:rPr>
          <w:bCs w:val="0"/>
          <w:color w:val="000000"/>
          <w:sz w:val="24"/>
          <w:szCs w:val="24"/>
        </w:rPr>
        <w:t xml:space="preserve">. </w:t>
      </w:r>
      <w:r w:rsidR="00B51B05" w:rsidRPr="0026774E">
        <w:rPr>
          <w:bCs w:val="0"/>
          <w:color w:val="000000"/>
          <w:sz w:val="24"/>
          <w:szCs w:val="24"/>
        </w:rPr>
        <w:t>Иная информация, предусмотренная уставом акционерного общества</w:t>
      </w:r>
    </w:p>
    <w:p w:rsidR="001D5963" w:rsidRPr="0026774E" w:rsidRDefault="00B51B05" w:rsidP="0026774E">
      <w:pPr>
        <w:pStyle w:val="3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26774E">
        <w:rPr>
          <w:bCs w:val="0"/>
          <w:color w:val="000000"/>
          <w:sz w:val="24"/>
          <w:szCs w:val="24"/>
        </w:rPr>
        <w:t>или иным внутренним документом акционерного общества,</w:t>
      </w:r>
    </w:p>
    <w:p w:rsidR="00B51B05" w:rsidRPr="0026774E" w:rsidRDefault="00B51B05" w:rsidP="0026774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26774E">
        <w:rPr>
          <w:bCs w:val="0"/>
          <w:color w:val="000000"/>
          <w:sz w:val="24"/>
          <w:szCs w:val="24"/>
        </w:rPr>
        <w:t>подлежащая включению в годовой отчет</w:t>
      </w:r>
    </w:p>
    <w:p w:rsidR="00366832" w:rsidRPr="0026774E" w:rsidRDefault="00B51B05" w:rsidP="00DF51E9">
      <w:pPr>
        <w:pStyle w:val="a4"/>
        <w:spacing w:after="240" w:afterAutospacing="0"/>
        <w:jc w:val="both"/>
        <w:rPr>
          <w:color w:val="000000"/>
        </w:rPr>
      </w:pPr>
      <w:r w:rsidRPr="0026774E">
        <w:rPr>
          <w:color w:val="000000"/>
        </w:rPr>
        <w:t>Иная информация отсутствует. </w:t>
      </w:r>
    </w:p>
    <w:sectPr w:rsidR="00366832" w:rsidRPr="0026774E" w:rsidSect="00844892">
      <w:footerReference w:type="default" r:id="rId11"/>
      <w:pgSz w:w="11906" w:h="16838"/>
      <w:pgMar w:top="1134" w:right="424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20" w:rsidRDefault="00710220" w:rsidP="00C16DC9">
      <w:pPr>
        <w:spacing w:after="0" w:line="240" w:lineRule="auto"/>
      </w:pPr>
      <w:r>
        <w:separator/>
      </w:r>
    </w:p>
  </w:endnote>
  <w:endnote w:type="continuationSeparator" w:id="0">
    <w:p w:rsidR="00710220" w:rsidRDefault="00710220" w:rsidP="00C1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auto"/>
    <w:pitch w:val="variable"/>
    <w:sig w:usb0="00000001" w:usb1="08070000" w:usb2="00000010" w:usb3="00000000" w:csb0="0002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814200"/>
      <w:docPartObj>
        <w:docPartGallery w:val="Page Numbers (Bottom of Page)"/>
        <w:docPartUnique/>
      </w:docPartObj>
    </w:sdtPr>
    <w:sdtEndPr/>
    <w:sdtContent>
      <w:p w:rsidR="00230A0F" w:rsidRDefault="00230A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7C">
          <w:rPr>
            <w:noProof/>
          </w:rPr>
          <w:t>3</w:t>
        </w:r>
        <w:r>
          <w:fldChar w:fldCharType="end"/>
        </w:r>
      </w:p>
    </w:sdtContent>
  </w:sdt>
  <w:p w:rsidR="00230A0F" w:rsidRDefault="00230A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20" w:rsidRDefault="00710220" w:rsidP="00C16DC9">
      <w:pPr>
        <w:spacing w:after="0" w:line="240" w:lineRule="auto"/>
      </w:pPr>
      <w:r>
        <w:separator/>
      </w:r>
    </w:p>
  </w:footnote>
  <w:footnote w:type="continuationSeparator" w:id="0">
    <w:p w:rsidR="00710220" w:rsidRDefault="00710220" w:rsidP="00C1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96F"/>
    <w:multiLevelType w:val="hybridMultilevel"/>
    <w:tmpl w:val="46FC7FB8"/>
    <w:lvl w:ilvl="0" w:tplc="F0AC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A47AE"/>
    <w:multiLevelType w:val="hybridMultilevel"/>
    <w:tmpl w:val="E26A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542"/>
    <w:multiLevelType w:val="multilevel"/>
    <w:tmpl w:val="998E4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6F0A90"/>
    <w:multiLevelType w:val="multilevel"/>
    <w:tmpl w:val="40EAB174"/>
    <w:lvl w:ilvl="0">
      <w:start w:val="9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1D3835C8"/>
    <w:multiLevelType w:val="hybridMultilevel"/>
    <w:tmpl w:val="5AA6F928"/>
    <w:lvl w:ilvl="0" w:tplc="2BFA9652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3598B"/>
    <w:multiLevelType w:val="multilevel"/>
    <w:tmpl w:val="CFBC1F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C4219DC"/>
    <w:multiLevelType w:val="multilevel"/>
    <w:tmpl w:val="E55213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4584A"/>
    <w:multiLevelType w:val="multilevel"/>
    <w:tmpl w:val="BDC4AE4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348920DD"/>
    <w:multiLevelType w:val="hybridMultilevel"/>
    <w:tmpl w:val="516870FA"/>
    <w:lvl w:ilvl="0" w:tplc="7D8AA4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B85C7D"/>
    <w:multiLevelType w:val="multilevel"/>
    <w:tmpl w:val="E55213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23FD5"/>
    <w:multiLevelType w:val="multilevel"/>
    <w:tmpl w:val="E8CA51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8572C9"/>
    <w:multiLevelType w:val="hybridMultilevel"/>
    <w:tmpl w:val="E5C0A0CE"/>
    <w:lvl w:ilvl="0" w:tplc="A23A2CE6">
      <w:start w:val="5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C330D48"/>
    <w:multiLevelType w:val="multilevel"/>
    <w:tmpl w:val="E8CA51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FB6EED"/>
    <w:multiLevelType w:val="hybridMultilevel"/>
    <w:tmpl w:val="8B6042A4"/>
    <w:lvl w:ilvl="0" w:tplc="33C0DE8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1E200A"/>
    <w:multiLevelType w:val="multilevel"/>
    <w:tmpl w:val="CFBC1F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A7E51D8"/>
    <w:multiLevelType w:val="multilevel"/>
    <w:tmpl w:val="3D3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173C0"/>
    <w:multiLevelType w:val="multilevel"/>
    <w:tmpl w:val="8DA20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658A3C51"/>
    <w:multiLevelType w:val="hybridMultilevel"/>
    <w:tmpl w:val="C2363084"/>
    <w:lvl w:ilvl="0" w:tplc="6114973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75D2C88"/>
    <w:multiLevelType w:val="multilevel"/>
    <w:tmpl w:val="546E6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9BC1FAD"/>
    <w:multiLevelType w:val="multilevel"/>
    <w:tmpl w:val="B4886C1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142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19"/>
  </w:num>
  <w:num w:numId="12">
    <w:abstractNumId w:val="7"/>
  </w:num>
  <w:num w:numId="13">
    <w:abstractNumId w:val="1"/>
  </w:num>
  <w:num w:numId="14">
    <w:abstractNumId w:val="17"/>
  </w:num>
  <w:num w:numId="15">
    <w:abstractNumId w:val="18"/>
  </w:num>
  <w:num w:numId="16">
    <w:abstractNumId w:val="14"/>
  </w:num>
  <w:num w:numId="17">
    <w:abstractNumId w:val="5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5"/>
    <w:rsid w:val="00006866"/>
    <w:rsid w:val="00007B8D"/>
    <w:rsid w:val="00011549"/>
    <w:rsid w:val="00014B95"/>
    <w:rsid w:val="000163DF"/>
    <w:rsid w:val="00020D65"/>
    <w:rsid w:val="00030100"/>
    <w:rsid w:val="0003056B"/>
    <w:rsid w:val="00030A0B"/>
    <w:rsid w:val="000502A1"/>
    <w:rsid w:val="00056AF0"/>
    <w:rsid w:val="00061BE6"/>
    <w:rsid w:val="00075CBA"/>
    <w:rsid w:val="000768E7"/>
    <w:rsid w:val="000952A7"/>
    <w:rsid w:val="00095E06"/>
    <w:rsid w:val="00097406"/>
    <w:rsid w:val="000A0142"/>
    <w:rsid w:val="000A30BA"/>
    <w:rsid w:val="000A4956"/>
    <w:rsid w:val="000A52A9"/>
    <w:rsid w:val="000C5139"/>
    <w:rsid w:val="000E5BE2"/>
    <w:rsid w:val="000F4F14"/>
    <w:rsid w:val="000F74AF"/>
    <w:rsid w:val="000F751E"/>
    <w:rsid w:val="00107B63"/>
    <w:rsid w:val="00110B31"/>
    <w:rsid w:val="00116BA8"/>
    <w:rsid w:val="00117056"/>
    <w:rsid w:val="001407B6"/>
    <w:rsid w:val="00150A70"/>
    <w:rsid w:val="00155BCC"/>
    <w:rsid w:val="00173D29"/>
    <w:rsid w:val="0017500B"/>
    <w:rsid w:val="001910A2"/>
    <w:rsid w:val="0019396E"/>
    <w:rsid w:val="0019577B"/>
    <w:rsid w:val="001B1A2C"/>
    <w:rsid w:val="001B69A7"/>
    <w:rsid w:val="001C6DA6"/>
    <w:rsid w:val="001D5963"/>
    <w:rsid w:val="001E1B95"/>
    <w:rsid w:val="001E1BF4"/>
    <w:rsid w:val="001E40EB"/>
    <w:rsid w:val="001F0D91"/>
    <w:rsid w:val="001F4597"/>
    <w:rsid w:val="0022216F"/>
    <w:rsid w:val="00230A0F"/>
    <w:rsid w:val="00242DCB"/>
    <w:rsid w:val="0024327D"/>
    <w:rsid w:val="00263560"/>
    <w:rsid w:val="0026774E"/>
    <w:rsid w:val="00273CC9"/>
    <w:rsid w:val="00290AA7"/>
    <w:rsid w:val="0029539D"/>
    <w:rsid w:val="00296C12"/>
    <w:rsid w:val="00297950"/>
    <w:rsid w:val="002A2353"/>
    <w:rsid w:val="002B05CD"/>
    <w:rsid w:val="002B5A66"/>
    <w:rsid w:val="002B5F75"/>
    <w:rsid w:val="002D5A37"/>
    <w:rsid w:val="002E101B"/>
    <w:rsid w:val="002F20AB"/>
    <w:rsid w:val="002F7982"/>
    <w:rsid w:val="0031610A"/>
    <w:rsid w:val="003218A6"/>
    <w:rsid w:val="00364241"/>
    <w:rsid w:val="00366832"/>
    <w:rsid w:val="003728F3"/>
    <w:rsid w:val="00375D32"/>
    <w:rsid w:val="003A08B8"/>
    <w:rsid w:val="003A6C77"/>
    <w:rsid w:val="003B2772"/>
    <w:rsid w:val="003B2C23"/>
    <w:rsid w:val="003C4F75"/>
    <w:rsid w:val="003D41B1"/>
    <w:rsid w:val="003E252C"/>
    <w:rsid w:val="003E51BA"/>
    <w:rsid w:val="003E7271"/>
    <w:rsid w:val="003F1C97"/>
    <w:rsid w:val="004053F5"/>
    <w:rsid w:val="004322EB"/>
    <w:rsid w:val="00440FB9"/>
    <w:rsid w:val="004547E9"/>
    <w:rsid w:val="004635EB"/>
    <w:rsid w:val="0046387E"/>
    <w:rsid w:val="00472E3C"/>
    <w:rsid w:val="00475FE9"/>
    <w:rsid w:val="004837F0"/>
    <w:rsid w:val="004A305C"/>
    <w:rsid w:val="004E2BCE"/>
    <w:rsid w:val="004F3A0D"/>
    <w:rsid w:val="004F5717"/>
    <w:rsid w:val="004F5B2D"/>
    <w:rsid w:val="0051060C"/>
    <w:rsid w:val="00517FD5"/>
    <w:rsid w:val="00540896"/>
    <w:rsid w:val="00542BB5"/>
    <w:rsid w:val="005447B6"/>
    <w:rsid w:val="00552D66"/>
    <w:rsid w:val="00553F9C"/>
    <w:rsid w:val="005548BB"/>
    <w:rsid w:val="0055692A"/>
    <w:rsid w:val="005779DB"/>
    <w:rsid w:val="005801A1"/>
    <w:rsid w:val="00591DED"/>
    <w:rsid w:val="00593B10"/>
    <w:rsid w:val="005A10B4"/>
    <w:rsid w:val="005C1888"/>
    <w:rsid w:val="005C324A"/>
    <w:rsid w:val="005C5E5C"/>
    <w:rsid w:val="005C6BC0"/>
    <w:rsid w:val="005C7854"/>
    <w:rsid w:val="005D58EA"/>
    <w:rsid w:val="005D78FC"/>
    <w:rsid w:val="00610B9D"/>
    <w:rsid w:val="00612CB7"/>
    <w:rsid w:val="0061411C"/>
    <w:rsid w:val="00625634"/>
    <w:rsid w:val="006342BF"/>
    <w:rsid w:val="0064270F"/>
    <w:rsid w:val="00643B4E"/>
    <w:rsid w:val="00656043"/>
    <w:rsid w:val="0066184F"/>
    <w:rsid w:val="00672899"/>
    <w:rsid w:val="00673875"/>
    <w:rsid w:val="006752CA"/>
    <w:rsid w:val="006759AE"/>
    <w:rsid w:val="00687528"/>
    <w:rsid w:val="006A713B"/>
    <w:rsid w:val="006C5D06"/>
    <w:rsid w:val="006D111C"/>
    <w:rsid w:val="006E0FDE"/>
    <w:rsid w:val="006E3424"/>
    <w:rsid w:val="006E6842"/>
    <w:rsid w:val="007066D9"/>
    <w:rsid w:val="00710220"/>
    <w:rsid w:val="00710404"/>
    <w:rsid w:val="007126F6"/>
    <w:rsid w:val="0071504F"/>
    <w:rsid w:val="0071795B"/>
    <w:rsid w:val="007479C4"/>
    <w:rsid w:val="007565DF"/>
    <w:rsid w:val="0077328D"/>
    <w:rsid w:val="007B2E77"/>
    <w:rsid w:val="007C6482"/>
    <w:rsid w:val="007E0EC4"/>
    <w:rsid w:val="007F28C8"/>
    <w:rsid w:val="007F7F50"/>
    <w:rsid w:val="00833198"/>
    <w:rsid w:val="00840870"/>
    <w:rsid w:val="00844892"/>
    <w:rsid w:val="00853FD5"/>
    <w:rsid w:val="00874F83"/>
    <w:rsid w:val="00877E6A"/>
    <w:rsid w:val="00880C69"/>
    <w:rsid w:val="0088781F"/>
    <w:rsid w:val="0089205C"/>
    <w:rsid w:val="008A3440"/>
    <w:rsid w:val="008B4912"/>
    <w:rsid w:val="008B5428"/>
    <w:rsid w:val="008C0A16"/>
    <w:rsid w:val="008E3959"/>
    <w:rsid w:val="009000AD"/>
    <w:rsid w:val="0091048D"/>
    <w:rsid w:val="00923754"/>
    <w:rsid w:val="00931773"/>
    <w:rsid w:val="00934C10"/>
    <w:rsid w:val="009366CD"/>
    <w:rsid w:val="009504D1"/>
    <w:rsid w:val="00950DA2"/>
    <w:rsid w:val="00953226"/>
    <w:rsid w:val="00970E34"/>
    <w:rsid w:val="00974432"/>
    <w:rsid w:val="009960D3"/>
    <w:rsid w:val="00996571"/>
    <w:rsid w:val="009A1B8E"/>
    <w:rsid w:val="009A3CEE"/>
    <w:rsid w:val="009A6707"/>
    <w:rsid w:val="009B6811"/>
    <w:rsid w:val="009C7D81"/>
    <w:rsid w:val="009E1BD7"/>
    <w:rsid w:val="009E20E4"/>
    <w:rsid w:val="009E7BF2"/>
    <w:rsid w:val="009F11E5"/>
    <w:rsid w:val="009F4578"/>
    <w:rsid w:val="00A011E0"/>
    <w:rsid w:val="00A11C9D"/>
    <w:rsid w:val="00A25B1E"/>
    <w:rsid w:val="00A27BF8"/>
    <w:rsid w:val="00A4275B"/>
    <w:rsid w:val="00A42C42"/>
    <w:rsid w:val="00A46839"/>
    <w:rsid w:val="00A52D03"/>
    <w:rsid w:val="00A55889"/>
    <w:rsid w:val="00A87584"/>
    <w:rsid w:val="00A90730"/>
    <w:rsid w:val="00A91E82"/>
    <w:rsid w:val="00A93C86"/>
    <w:rsid w:val="00AA0DED"/>
    <w:rsid w:val="00AB0FDB"/>
    <w:rsid w:val="00AC3F27"/>
    <w:rsid w:val="00AD497C"/>
    <w:rsid w:val="00AE0448"/>
    <w:rsid w:val="00AE0F4F"/>
    <w:rsid w:val="00AF45D0"/>
    <w:rsid w:val="00B0184A"/>
    <w:rsid w:val="00B14CC0"/>
    <w:rsid w:val="00B16966"/>
    <w:rsid w:val="00B24641"/>
    <w:rsid w:val="00B31BEF"/>
    <w:rsid w:val="00B400DC"/>
    <w:rsid w:val="00B4362E"/>
    <w:rsid w:val="00B51B05"/>
    <w:rsid w:val="00B54A4A"/>
    <w:rsid w:val="00B5652E"/>
    <w:rsid w:val="00B615B2"/>
    <w:rsid w:val="00B61746"/>
    <w:rsid w:val="00B735F9"/>
    <w:rsid w:val="00B73FDF"/>
    <w:rsid w:val="00BA1A34"/>
    <w:rsid w:val="00BA218D"/>
    <w:rsid w:val="00BC7CC3"/>
    <w:rsid w:val="00BD0E18"/>
    <w:rsid w:val="00BE7BC6"/>
    <w:rsid w:val="00C0767F"/>
    <w:rsid w:val="00C14E8C"/>
    <w:rsid w:val="00C16DC9"/>
    <w:rsid w:val="00C21FDB"/>
    <w:rsid w:val="00C2251F"/>
    <w:rsid w:val="00C226B8"/>
    <w:rsid w:val="00C3404A"/>
    <w:rsid w:val="00C37CFA"/>
    <w:rsid w:val="00C45D67"/>
    <w:rsid w:val="00C54432"/>
    <w:rsid w:val="00C7218F"/>
    <w:rsid w:val="00CA0959"/>
    <w:rsid w:val="00CA5872"/>
    <w:rsid w:val="00CB7F68"/>
    <w:rsid w:val="00CC2290"/>
    <w:rsid w:val="00CC6007"/>
    <w:rsid w:val="00CD09A6"/>
    <w:rsid w:val="00CD7485"/>
    <w:rsid w:val="00CD7B9C"/>
    <w:rsid w:val="00CF5DB6"/>
    <w:rsid w:val="00CF6E21"/>
    <w:rsid w:val="00D074A6"/>
    <w:rsid w:val="00D11CBE"/>
    <w:rsid w:val="00D1305C"/>
    <w:rsid w:val="00D2193C"/>
    <w:rsid w:val="00D22B13"/>
    <w:rsid w:val="00D30F0B"/>
    <w:rsid w:val="00D312E0"/>
    <w:rsid w:val="00D37A9A"/>
    <w:rsid w:val="00D43DD3"/>
    <w:rsid w:val="00D64659"/>
    <w:rsid w:val="00D875FB"/>
    <w:rsid w:val="00D92CD3"/>
    <w:rsid w:val="00D93D60"/>
    <w:rsid w:val="00D96816"/>
    <w:rsid w:val="00DA4994"/>
    <w:rsid w:val="00DA5BC1"/>
    <w:rsid w:val="00DA5F36"/>
    <w:rsid w:val="00DA5F37"/>
    <w:rsid w:val="00DA6C2B"/>
    <w:rsid w:val="00DB1E43"/>
    <w:rsid w:val="00DB3045"/>
    <w:rsid w:val="00DC1D7E"/>
    <w:rsid w:val="00DC2240"/>
    <w:rsid w:val="00DD0697"/>
    <w:rsid w:val="00DD2537"/>
    <w:rsid w:val="00DE3A99"/>
    <w:rsid w:val="00DE7384"/>
    <w:rsid w:val="00DF15D7"/>
    <w:rsid w:val="00DF51E9"/>
    <w:rsid w:val="00E063C2"/>
    <w:rsid w:val="00E06C80"/>
    <w:rsid w:val="00E129FE"/>
    <w:rsid w:val="00E21E08"/>
    <w:rsid w:val="00E3196B"/>
    <w:rsid w:val="00E32765"/>
    <w:rsid w:val="00E44B5D"/>
    <w:rsid w:val="00E625A1"/>
    <w:rsid w:val="00E71D21"/>
    <w:rsid w:val="00E82E6D"/>
    <w:rsid w:val="00E91505"/>
    <w:rsid w:val="00E9799B"/>
    <w:rsid w:val="00EA6B39"/>
    <w:rsid w:val="00EA746D"/>
    <w:rsid w:val="00EB1299"/>
    <w:rsid w:val="00EB1CF8"/>
    <w:rsid w:val="00EB5056"/>
    <w:rsid w:val="00EE0648"/>
    <w:rsid w:val="00EE0A40"/>
    <w:rsid w:val="00EE3FAC"/>
    <w:rsid w:val="00EE451F"/>
    <w:rsid w:val="00EE468D"/>
    <w:rsid w:val="00F022F7"/>
    <w:rsid w:val="00F134C4"/>
    <w:rsid w:val="00F254B8"/>
    <w:rsid w:val="00F274E3"/>
    <w:rsid w:val="00F31DC5"/>
    <w:rsid w:val="00F31F42"/>
    <w:rsid w:val="00F35BB3"/>
    <w:rsid w:val="00F3678F"/>
    <w:rsid w:val="00F36ECD"/>
    <w:rsid w:val="00F64D05"/>
    <w:rsid w:val="00F65687"/>
    <w:rsid w:val="00F65AB7"/>
    <w:rsid w:val="00F82397"/>
    <w:rsid w:val="00F8449D"/>
    <w:rsid w:val="00F87577"/>
    <w:rsid w:val="00F87C30"/>
    <w:rsid w:val="00F934CE"/>
    <w:rsid w:val="00FA40C9"/>
    <w:rsid w:val="00FA4B24"/>
    <w:rsid w:val="00FB5A28"/>
    <w:rsid w:val="00FD274E"/>
    <w:rsid w:val="00FD6558"/>
    <w:rsid w:val="00FE56D8"/>
    <w:rsid w:val="00FF2C38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1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51B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1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B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pelle">
    <w:name w:val="spelle"/>
    <w:basedOn w:val="a0"/>
    <w:rsid w:val="00B51B05"/>
  </w:style>
  <w:style w:type="character" w:customStyle="1" w:styleId="21">
    <w:name w:val="Основной текст 2 Знак"/>
    <w:basedOn w:val="a0"/>
    <w:link w:val="22"/>
    <w:uiPriority w:val="99"/>
    <w:rsid w:val="00B51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B5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B51B05"/>
  </w:style>
  <w:style w:type="paragraph" w:styleId="a4">
    <w:name w:val="Normal (Web)"/>
    <w:basedOn w:val="a"/>
    <w:uiPriority w:val="99"/>
    <w:unhideWhenUsed/>
    <w:rsid w:val="00B5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ikaz">
    <w:name w:val="Prikaz"/>
    <w:basedOn w:val="a"/>
    <w:uiPriority w:val="99"/>
    <w:rsid w:val="005447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F45D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DC9"/>
  </w:style>
  <w:style w:type="paragraph" w:styleId="a8">
    <w:name w:val="footer"/>
    <w:basedOn w:val="a"/>
    <w:link w:val="a9"/>
    <w:uiPriority w:val="99"/>
    <w:unhideWhenUsed/>
    <w:rsid w:val="00C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DC9"/>
  </w:style>
  <w:style w:type="paragraph" w:customStyle="1" w:styleId="ConsPlusNormal">
    <w:name w:val="ConsPlusNormal"/>
    <w:rsid w:val="009E2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E20E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E20E4"/>
  </w:style>
  <w:style w:type="paragraph" w:styleId="aa">
    <w:name w:val="Balloon Text"/>
    <w:basedOn w:val="a"/>
    <w:link w:val="ab"/>
    <w:uiPriority w:val="99"/>
    <w:semiHidden/>
    <w:unhideWhenUsed/>
    <w:rsid w:val="00EB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5056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E063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063C2"/>
  </w:style>
  <w:style w:type="paragraph" w:styleId="ae">
    <w:name w:val="List Paragraph"/>
    <w:basedOn w:val="a"/>
    <w:qFormat/>
    <w:rsid w:val="009B6811"/>
    <w:pPr>
      <w:ind w:left="720"/>
      <w:contextualSpacing/>
    </w:pPr>
    <w:rPr>
      <w:color w:val="00000A"/>
    </w:rPr>
  </w:style>
  <w:style w:type="paragraph" w:customStyle="1" w:styleId="ConsPlusNonformat">
    <w:name w:val="ConsPlusNonformat"/>
    <w:uiPriority w:val="99"/>
    <w:rsid w:val="00C14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1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51B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1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B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pelle">
    <w:name w:val="spelle"/>
    <w:basedOn w:val="a0"/>
    <w:rsid w:val="00B51B05"/>
  </w:style>
  <w:style w:type="character" w:customStyle="1" w:styleId="21">
    <w:name w:val="Основной текст 2 Знак"/>
    <w:basedOn w:val="a0"/>
    <w:link w:val="22"/>
    <w:uiPriority w:val="99"/>
    <w:rsid w:val="00B51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B5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B51B05"/>
  </w:style>
  <w:style w:type="paragraph" w:styleId="a4">
    <w:name w:val="Normal (Web)"/>
    <w:basedOn w:val="a"/>
    <w:uiPriority w:val="99"/>
    <w:unhideWhenUsed/>
    <w:rsid w:val="00B5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ikaz">
    <w:name w:val="Prikaz"/>
    <w:basedOn w:val="a"/>
    <w:uiPriority w:val="99"/>
    <w:rsid w:val="005447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F45D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DC9"/>
  </w:style>
  <w:style w:type="paragraph" w:styleId="a8">
    <w:name w:val="footer"/>
    <w:basedOn w:val="a"/>
    <w:link w:val="a9"/>
    <w:uiPriority w:val="99"/>
    <w:unhideWhenUsed/>
    <w:rsid w:val="00C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DC9"/>
  </w:style>
  <w:style w:type="paragraph" w:customStyle="1" w:styleId="ConsPlusNormal">
    <w:name w:val="ConsPlusNormal"/>
    <w:rsid w:val="009E2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E20E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E20E4"/>
  </w:style>
  <w:style w:type="paragraph" w:styleId="aa">
    <w:name w:val="Balloon Text"/>
    <w:basedOn w:val="a"/>
    <w:link w:val="ab"/>
    <w:uiPriority w:val="99"/>
    <w:semiHidden/>
    <w:unhideWhenUsed/>
    <w:rsid w:val="00EB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5056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E063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063C2"/>
  </w:style>
  <w:style w:type="paragraph" w:styleId="ae">
    <w:name w:val="List Paragraph"/>
    <w:basedOn w:val="a"/>
    <w:qFormat/>
    <w:rsid w:val="009B6811"/>
    <w:pPr>
      <w:ind w:left="720"/>
      <w:contextualSpacing/>
    </w:pPr>
    <w:rPr>
      <w:color w:val="00000A"/>
    </w:rPr>
  </w:style>
  <w:style w:type="paragraph" w:customStyle="1" w:styleId="ConsPlusNonformat">
    <w:name w:val="ConsPlusNonformat"/>
    <w:uiPriority w:val="99"/>
    <w:rsid w:val="00C14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nititm@cnitit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F7D6-86C3-4064-933E-1B881DC2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7557</Words>
  <Characters>43080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Ольга Викторовна</dc:creator>
  <cp:lastModifiedBy>Челноков Илья Анатольевич</cp:lastModifiedBy>
  <cp:revision>2</cp:revision>
  <cp:lastPrinted>2019-02-12T12:13:00Z</cp:lastPrinted>
  <dcterms:created xsi:type="dcterms:W3CDTF">2021-07-05T08:18:00Z</dcterms:created>
  <dcterms:modified xsi:type="dcterms:W3CDTF">2021-07-05T08:18:00Z</dcterms:modified>
</cp:coreProperties>
</file>